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0BCA" w14:textId="0D87C306" w:rsidR="005E1738" w:rsidRPr="00082FB7" w:rsidRDefault="00D70E36">
      <w:pPr>
        <w:pStyle w:val="berschrift1"/>
        <w:rPr>
          <w:b w:val="0"/>
        </w:rPr>
      </w:pPr>
      <w:r w:rsidRPr="00082FB7">
        <w:t>Module for the implementation and dissemination of the toolboxes and their learning</w:t>
      </w:r>
      <w:r w:rsidR="0061014A" w:rsidRPr="00082FB7">
        <w:t xml:space="preserve"> opportunities   </w:t>
      </w:r>
    </w:p>
    <w:p w14:paraId="42C0148E" w14:textId="77777777" w:rsidR="00C61C77" w:rsidRPr="00082FB7" w:rsidRDefault="00C61C77" w:rsidP="00C61C77">
      <w:pPr>
        <w:pStyle w:val="Kopf-undFuzeilen"/>
        <w:rPr>
          <w:rFonts w:ascii="Verdana" w:hAnsi="Verdana"/>
          <w:b/>
          <w:bCs/>
          <w:sz w:val="20"/>
          <w:szCs w:val="20"/>
          <w:lang w:val="en-US"/>
        </w:rPr>
      </w:pPr>
    </w:p>
    <w:p w14:paraId="5DE1730F" w14:textId="77777777" w:rsidR="00614F91" w:rsidRPr="00082FB7" w:rsidRDefault="00614F91" w:rsidP="00C61C77">
      <w:pPr>
        <w:pStyle w:val="Kopf-undFuzeilen"/>
        <w:rPr>
          <w:rFonts w:ascii="Verdana" w:hAnsi="Verdana"/>
          <w:b/>
          <w:bCs/>
          <w:sz w:val="20"/>
          <w:szCs w:val="20"/>
          <w:lang w:val="en-US"/>
        </w:rPr>
      </w:pPr>
    </w:p>
    <w:p w14:paraId="2D0800BC" w14:textId="77777777" w:rsidR="005E1738" w:rsidRPr="00082FB7" w:rsidRDefault="00000000">
      <w:pPr>
        <w:pStyle w:val="berschrift2"/>
        <w:rPr>
          <w:b w:val="0"/>
        </w:rPr>
      </w:pPr>
      <w:r w:rsidRPr="00082FB7">
        <w:t>Target groups</w:t>
      </w:r>
    </w:p>
    <w:p w14:paraId="2710F08F" w14:textId="77777777" w:rsidR="005E1738" w:rsidRPr="00082FB7" w:rsidRDefault="00000000">
      <w:pPr>
        <w:pStyle w:val="Default"/>
      </w:pPr>
      <w:r w:rsidRPr="00082FB7">
        <w:t>Teams</w:t>
      </w:r>
    </w:p>
    <w:p w14:paraId="4FE963A2" w14:textId="77777777" w:rsidR="005E1738" w:rsidRPr="00082FB7" w:rsidRDefault="00000000">
      <w:pPr>
        <w:pStyle w:val="Default"/>
        <w:rPr>
          <w:rFonts w:cs="Arial Unicode MS"/>
        </w:rPr>
      </w:pPr>
      <w:r w:rsidRPr="00082FB7">
        <w:rPr>
          <w:rFonts w:cs="Arial Unicode MS"/>
        </w:rPr>
        <w:t>Multipliers outside the institution/team</w:t>
      </w:r>
    </w:p>
    <w:p w14:paraId="47A014D8" w14:textId="77777777" w:rsidR="005E1738" w:rsidRPr="00082FB7" w:rsidRDefault="00000000">
      <w:pPr>
        <w:pStyle w:val="Default"/>
      </w:pPr>
      <w:r w:rsidRPr="00082FB7">
        <w:t>Parents</w:t>
      </w:r>
    </w:p>
    <w:p w14:paraId="634C77E3" w14:textId="77777777" w:rsidR="005E1738" w:rsidRPr="00082FB7" w:rsidRDefault="00000000">
      <w:pPr>
        <w:pStyle w:val="Default"/>
      </w:pPr>
      <w:r w:rsidRPr="00082FB7">
        <w:t>Children</w:t>
      </w:r>
    </w:p>
    <w:p w14:paraId="07A01C01" w14:textId="77777777" w:rsidR="00C61C77" w:rsidRPr="00082FB7" w:rsidRDefault="00C61C77" w:rsidP="00C61C77">
      <w:pPr>
        <w:pStyle w:val="Text"/>
        <w:rPr>
          <w:rFonts w:ascii="Verdana" w:hAnsi="Verdana"/>
          <w:b/>
          <w:sz w:val="20"/>
          <w:szCs w:val="20"/>
          <w:lang w:val="en-US"/>
        </w:rPr>
      </w:pPr>
    </w:p>
    <w:p w14:paraId="245F125B" w14:textId="755A6A34" w:rsidR="005E1738" w:rsidRPr="00082FB7" w:rsidRDefault="00D47086">
      <w:pPr>
        <w:pStyle w:val="berschrift2"/>
      </w:pPr>
      <w:r>
        <w:t>Target</w:t>
      </w:r>
      <w:r w:rsidRPr="00082FB7">
        <w:t xml:space="preserve"> </w:t>
      </w:r>
    </w:p>
    <w:p w14:paraId="6E4FE52D" w14:textId="77777777" w:rsidR="005E1738" w:rsidRPr="00082FB7" w:rsidRDefault="00000000">
      <w:pPr>
        <w:pStyle w:val="Default"/>
      </w:pPr>
      <w:r w:rsidRPr="00082FB7">
        <w:t xml:space="preserve">Teams/Multipliers: </w:t>
      </w:r>
    </w:p>
    <w:p w14:paraId="0A17F16D" w14:textId="570DF760" w:rsidR="005E1738" w:rsidRPr="00082FB7" w:rsidRDefault="001C05BC">
      <w:pPr>
        <w:pStyle w:val="Default"/>
      </w:pPr>
      <w:r w:rsidRPr="00082FB7">
        <w:t xml:space="preserve">The participants </w:t>
      </w:r>
      <w:r w:rsidR="00614F91" w:rsidRPr="00082FB7">
        <w:t xml:space="preserve">receive theoretical input on the </w:t>
      </w:r>
      <w:r w:rsidRPr="00082FB7">
        <w:t xml:space="preserve">topic of </w:t>
      </w:r>
      <w:r w:rsidR="00614F91" w:rsidRPr="00082FB7">
        <w:t xml:space="preserve">artificial intelligence </w:t>
      </w:r>
      <w:r w:rsidRPr="00082FB7">
        <w:t xml:space="preserve">in the kindergarten </w:t>
      </w:r>
      <w:r w:rsidR="00614F91" w:rsidRPr="00082FB7">
        <w:t xml:space="preserve">and try out the practical implementation of the </w:t>
      </w:r>
      <w:r w:rsidR="0061014A" w:rsidRPr="00082FB7">
        <w:t xml:space="preserve">learning </w:t>
      </w:r>
      <w:r w:rsidR="00D47086">
        <w:t>opportunities</w:t>
      </w:r>
      <w:r w:rsidR="0061014A" w:rsidRPr="00082FB7">
        <w:t xml:space="preserve"> </w:t>
      </w:r>
      <w:r w:rsidR="00614F91" w:rsidRPr="00082FB7">
        <w:t>from the toolboxes in the team</w:t>
      </w:r>
      <w:r w:rsidR="0099742F" w:rsidRPr="00082FB7">
        <w:t xml:space="preserve">, </w:t>
      </w:r>
      <w:r w:rsidR="00614F91" w:rsidRPr="00082FB7">
        <w:t>with kindergarten children</w:t>
      </w:r>
      <w:r w:rsidR="00C61C77" w:rsidRPr="00082FB7">
        <w:t xml:space="preserve">, multipliers </w:t>
      </w:r>
      <w:r w:rsidR="0099742F" w:rsidRPr="00082FB7">
        <w:t xml:space="preserve">or </w:t>
      </w:r>
      <w:r w:rsidR="00BE7008" w:rsidRPr="00082FB7">
        <w:t xml:space="preserve">with parents. </w:t>
      </w:r>
      <w:r w:rsidR="00614F91" w:rsidRPr="00082FB7">
        <w:t xml:space="preserve">After reflecting on this implementation, they decide which of the toolboxes they want to include in their pedagogical work in the </w:t>
      </w:r>
      <w:r w:rsidR="00BE7008" w:rsidRPr="00082FB7">
        <w:t xml:space="preserve">medium to long term. </w:t>
      </w:r>
    </w:p>
    <w:p w14:paraId="5395A2A9" w14:textId="77777777" w:rsidR="00C61C77" w:rsidRPr="00082FB7" w:rsidRDefault="00C61C77" w:rsidP="00C61C77">
      <w:pPr>
        <w:pStyle w:val="Text"/>
        <w:rPr>
          <w:rFonts w:ascii="Verdana" w:hAnsi="Verdana"/>
          <w:sz w:val="20"/>
          <w:szCs w:val="20"/>
          <w:lang w:val="en-US"/>
        </w:rPr>
      </w:pPr>
    </w:p>
    <w:p w14:paraId="2E8E12D9" w14:textId="77777777" w:rsidR="005E1738" w:rsidRPr="00082FB7" w:rsidRDefault="00000000">
      <w:pPr>
        <w:pStyle w:val="Default"/>
      </w:pPr>
      <w:r w:rsidRPr="00082FB7">
        <w:t xml:space="preserve">Parents: </w:t>
      </w:r>
    </w:p>
    <w:p w14:paraId="1B75E66D" w14:textId="77777777" w:rsidR="005E1738" w:rsidRPr="00082FB7" w:rsidRDefault="00000000">
      <w:pPr>
        <w:pStyle w:val="Default"/>
      </w:pPr>
      <w:r w:rsidRPr="00082FB7">
        <w:t xml:space="preserve">Participants can implement the </w:t>
      </w:r>
      <w:r w:rsidR="0061014A" w:rsidRPr="00082FB7">
        <w:t xml:space="preserve">learning opportunities </w:t>
      </w:r>
      <w:r w:rsidRPr="00082FB7">
        <w:t>from the toolboxes at home.</w:t>
      </w:r>
    </w:p>
    <w:p w14:paraId="1515A40A" w14:textId="77777777" w:rsidR="00C61C77" w:rsidRPr="00082FB7" w:rsidRDefault="00C61C77" w:rsidP="006B0BB7">
      <w:pPr>
        <w:pStyle w:val="Default"/>
      </w:pPr>
    </w:p>
    <w:p w14:paraId="7A42CF33" w14:textId="77777777" w:rsidR="005E1738" w:rsidRDefault="00000000">
      <w:pPr>
        <w:pStyle w:val="Default"/>
      </w:pPr>
      <w:r w:rsidRPr="006B0BB7">
        <w:t>Children:</w:t>
      </w:r>
    </w:p>
    <w:p w14:paraId="7013C0E0" w14:textId="77777777" w:rsidR="005E1738" w:rsidRPr="00082FB7" w:rsidRDefault="00000000">
      <w:pPr>
        <w:pStyle w:val="Default"/>
        <w:rPr>
          <w:rStyle w:val="berschrift2Zchn"/>
          <w:rFonts w:ascii="Calibri Light" w:eastAsiaTheme="minorHAnsi" w:hAnsi="Calibri Light" w:cs="Calibri"/>
          <w:b w:val="0"/>
          <w:color w:val="000000"/>
          <w:sz w:val="24"/>
          <w:szCs w:val="24"/>
        </w:rPr>
      </w:pPr>
      <w:r w:rsidRPr="00082FB7">
        <w:t xml:space="preserve">Participants have (first) experience with AI and digital media </w:t>
      </w:r>
    </w:p>
    <w:p w14:paraId="40DB3A33" w14:textId="65F30FED" w:rsidR="005E1738" w:rsidRPr="00082FB7" w:rsidRDefault="00000000">
      <w:pPr>
        <w:pStyle w:val="Default"/>
        <w:rPr>
          <w:b/>
        </w:rPr>
      </w:pPr>
      <w:r w:rsidRPr="00082FB7">
        <w:rPr>
          <w:rStyle w:val="berschrift2Zchn"/>
        </w:rPr>
        <w:br w:type="column"/>
      </w:r>
      <w:r w:rsidR="00C61C77" w:rsidRPr="00082FB7">
        <w:rPr>
          <w:rStyle w:val="berschrift2Zchn"/>
        </w:rPr>
        <w:lastRenderedPageBreak/>
        <w:t>Structu</w:t>
      </w:r>
      <w:r w:rsidR="00D47086">
        <w:rPr>
          <w:rStyle w:val="berschrift2Zchn"/>
        </w:rPr>
        <w:t>re</w:t>
      </w:r>
    </w:p>
    <w:p w14:paraId="355494DD" w14:textId="77777777" w:rsidR="005E1738" w:rsidRPr="00082FB7" w:rsidRDefault="00000000">
      <w:pPr>
        <w:pStyle w:val="Default"/>
      </w:pPr>
      <w:r w:rsidRPr="00082FB7">
        <w:t xml:space="preserve">The guidance is </w:t>
      </w:r>
      <w:r w:rsidR="004A358C" w:rsidRPr="00082FB7">
        <w:t xml:space="preserve">divided into three stages, each relevant to </w:t>
      </w:r>
      <w:r w:rsidR="00464E16" w:rsidRPr="00082FB7">
        <w:t>a</w:t>
      </w:r>
      <w:r w:rsidR="004A358C" w:rsidRPr="00082FB7">
        <w:t xml:space="preserve"> different target group: </w:t>
      </w:r>
    </w:p>
    <w:p w14:paraId="08DFB010" w14:textId="77777777" w:rsidR="005E1738" w:rsidRDefault="00000000">
      <w:pPr>
        <w:pStyle w:val="Aufzhlung"/>
      </w:pPr>
      <w:r w:rsidRPr="006B0BB7">
        <w:t xml:space="preserve">Introduction: </w:t>
      </w:r>
    </w:p>
    <w:p w14:paraId="08721E1F" w14:textId="77777777" w:rsidR="005E1738" w:rsidRDefault="00464E16">
      <w:pPr>
        <w:pStyle w:val="Default"/>
        <w:ind w:firstLine="709"/>
      </w:pPr>
      <w:r>
        <w:t>Target groups: Teams/Multipliers</w:t>
      </w:r>
    </w:p>
    <w:p w14:paraId="1CFA499B" w14:textId="77777777" w:rsidR="005E1738" w:rsidRDefault="00000000">
      <w:pPr>
        <w:pStyle w:val="Default"/>
        <w:ind w:firstLine="709"/>
      </w:pPr>
      <w:r>
        <w:t>Goal: Knowledge of the content</w:t>
      </w:r>
    </w:p>
    <w:p w14:paraId="48E67794" w14:textId="77777777" w:rsidR="004A358C" w:rsidRDefault="004A358C" w:rsidP="006B0BB7">
      <w:pPr>
        <w:pStyle w:val="Default"/>
      </w:pPr>
    </w:p>
    <w:p w14:paraId="4C86526A" w14:textId="77777777" w:rsidR="005E1738" w:rsidRDefault="00000000">
      <w:pPr>
        <w:pStyle w:val="Aufzhlung"/>
      </w:pPr>
      <w:r w:rsidRPr="006B0BB7">
        <w:t xml:space="preserve">Testing / implementation: </w:t>
      </w:r>
    </w:p>
    <w:p w14:paraId="58148AB1" w14:textId="77777777" w:rsidR="005E1738" w:rsidRDefault="00000000">
      <w:pPr>
        <w:pStyle w:val="Default"/>
        <w:ind w:firstLine="709"/>
        <w:rPr>
          <w:b/>
        </w:rPr>
      </w:pPr>
      <w:r>
        <w:t>Target groups: Teams/Multipliers</w:t>
      </w:r>
    </w:p>
    <w:p w14:paraId="27198E81" w14:textId="77777777" w:rsidR="005E1738" w:rsidRDefault="00000000">
      <w:pPr>
        <w:pStyle w:val="Default"/>
        <w:ind w:firstLine="709"/>
        <w:rPr>
          <w:b/>
        </w:rPr>
      </w:pPr>
      <w:r>
        <w:t>Goal: Knowledge of methods</w:t>
      </w:r>
    </w:p>
    <w:p w14:paraId="1A7CBB6A" w14:textId="77777777" w:rsidR="00464E16" w:rsidRDefault="00464E16" w:rsidP="006B0BB7">
      <w:pPr>
        <w:pStyle w:val="Default"/>
      </w:pPr>
    </w:p>
    <w:p w14:paraId="3E2E8F19" w14:textId="77777777" w:rsidR="005E1738" w:rsidRDefault="00000000">
      <w:pPr>
        <w:pStyle w:val="Default"/>
        <w:ind w:firstLine="709"/>
        <w:rPr>
          <w:b/>
        </w:rPr>
      </w:pPr>
      <w:r>
        <w:t>Target group parents</w:t>
      </w:r>
    </w:p>
    <w:p w14:paraId="1B3497C3" w14:textId="77777777" w:rsidR="005E1738" w:rsidRPr="00082FB7" w:rsidRDefault="00000000">
      <w:pPr>
        <w:pStyle w:val="Default"/>
        <w:ind w:firstLine="709"/>
      </w:pPr>
      <w:r w:rsidRPr="00082FB7">
        <w:t>Goal: Knowledge of methods based on own experience</w:t>
      </w:r>
    </w:p>
    <w:p w14:paraId="4BAED9F9" w14:textId="77777777" w:rsidR="00464E16" w:rsidRPr="00082FB7" w:rsidRDefault="00464E16" w:rsidP="006B0BB7">
      <w:pPr>
        <w:pStyle w:val="Default"/>
        <w:ind w:firstLine="709"/>
      </w:pPr>
    </w:p>
    <w:p w14:paraId="3CE864D1" w14:textId="77777777" w:rsidR="00D47086" w:rsidRDefault="00000000" w:rsidP="00D47086">
      <w:pPr>
        <w:pStyle w:val="Default"/>
        <w:ind w:firstLine="709"/>
      </w:pPr>
      <w:r>
        <w:t>Target group children</w:t>
      </w:r>
    </w:p>
    <w:p w14:paraId="5DEC7A23" w14:textId="205D789A" w:rsidR="00D47086" w:rsidRPr="00D47086" w:rsidRDefault="00000000" w:rsidP="00D47086">
      <w:pPr>
        <w:pStyle w:val="Default"/>
        <w:ind w:firstLine="709"/>
        <w:rPr>
          <w:rStyle w:val="berschrift2Zchn"/>
          <w:rFonts w:ascii="Calibri Light" w:eastAsiaTheme="minorHAnsi" w:hAnsi="Calibri Light" w:cs="Calibri"/>
          <w:b w:val="0"/>
          <w:color w:val="000000"/>
          <w:sz w:val="20"/>
          <w:szCs w:val="24"/>
        </w:rPr>
      </w:pPr>
      <w:r>
        <w:t xml:space="preserve">Goal: </w:t>
      </w:r>
      <w:r w:rsidR="00D47086" w:rsidRPr="00082FB7">
        <w:t xml:space="preserve">Participants have (first) experience with AI and digital media </w:t>
      </w:r>
    </w:p>
    <w:p w14:paraId="254B6AAC" w14:textId="54166648" w:rsidR="00464E16" w:rsidRPr="00464E16" w:rsidRDefault="00464E16" w:rsidP="00D47086">
      <w:pPr>
        <w:pStyle w:val="Default"/>
        <w:ind w:firstLine="709"/>
      </w:pPr>
    </w:p>
    <w:p w14:paraId="594819B5" w14:textId="77777777" w:rsidR="005E1738" w:rsidRDefault="00000000">
      <w:pPr>
        <w:pStyle w:val="Aufzhlung"/>
      </w:pPr>
      <w:r>
        <w:t>Reflection:</w:t>
      </w:r>
    </w:p>
    <w:p w14:paraId="3E0F0AB2" w14:textId="77777777" w:rsidR="005E1738" w:rsidRDefault="00000000">
      <w:pPr>
        <w:pStyle w:val="Default"/>
        <w:ind w:firstLine="709"/>
        <w:rPr>
          <w:b/>
        </w:rPr>
      </w:pPr>
      <w:r>
        <w:t>Target groups: Teams/Multipliers</w:t>
      </w:r>
    </w:p>
    <w:p w14:paraId="621A359D" w14:textId="77777777" w:rsidR="005E1738" w:rsidRPr="00082FB7" w:rsidRDefault="00000000">
      <w:pPr>
        <w:pStyle w:val="Default"/>
        <w:ind w:firstLine="709"/>
        <w:rPr>
          <w:b/>
          <w:sz w:val="24"/>
        </w:rPr>
      </w:pPr>
      <w:r w:rsidRPr="00082FB7">
        <w:t>Goal: Decision for integrating toolboxes into the pedagogical work</w:t>
      </w:r>
    </w:p>
    <w:p w14:paraId="2287B7E8" w14:textId="77777777" w:rsidR="006B0BB7" w:rsidRPr="00082FB7" w:rsidRDefault="006B0BB7">
      <w:pPr>
        <w:rPr>
          <w:rFonts w:ascii="Helvetica" w:hAnsi="Arial Unicode MS" w:cs="Arial Unicode MS"/>
          <w:color w:val="000000"/>
          <w:sz w:val="22"/>
          <w:szCs w:val="22"/>
          <w:lang w:eastAsia="de-DE"/>
        </w:rPr>
      </w:pPr>
      <w:r w:rsidRPr="00082FB7">
        <w:br w:type="page"/>
      </w:r>
    </w:p>
    <w:p w14:paraId="4BA6FA06" w14:textId="77777777" w:rsidR="006E5CDD" w:rsidRPr="00082FB7" w:rsidRDefault="006E5CDD" w:rsidP="00C61C77">
      <w:pPr>
        <w:pStyle w:val="Text"/>
        <w:rPr>
          <w:lang w:val="en-US"/>
        </w:rPr>
      </w:pPr>
    </w:p>
    <w:tbl>
      <w:tblPr>
        <w:tblStyle w:val="HellesRaster"/>
        <w:tblW w:w="14550" w:type="dxa"/>
        <w:tblLayout w:type="fixed"/>
        <w:tblLook w:val="04A0" w:firstRow="1" w:lastRow="0" w:firstColumn="1" w:lastColumn="0" w:noHBand="0" w:noVBand="1"/>
      </w:tblPr>
      <w:tblGrid>
        <w:gridCol w:w="699"/>
        <w:gridCol w:w="2679"/>
        <w:gridCol w:w="2213"/>
        <w:gridCol w:w="2986"/>
        <w:gridCol w:w="2728"/>
        <w:gridCol w:w="3245"/>
      </w:tblGrid>
      <w:tr w:rsidR="00C462D3" w:rsidRPr="00CE4D32" w14:paraId="777F5ABB" w14:textId="77777777" w:rsidTr="00176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0096AE"/>
            <w:noWrap/>
            <w:textDirection w:val="btLr"/>
            <w:vAlign w:val="center"/>
          </w:tcPr>
          <w:p w14:paraId="5FD2A19A" w14:textId="77777777" w:rsidR="00C462D3" w:rsidRPr="00082FB7" w:rsidRDefault="00C462D3" w:rsidP="006B0BB7">
            <w:pPr>
              <w:pStyle w:val="berschrift1"/>
              <w:rPr>
                <w:rFonts w:eastAsia="Arial Unicode MS"/>
                <w:color w:val="FFFFFF" w:themeColor="background1"/>
              </w:rPr>
            </w:pPr>
          </w:p>
        </w:tc>
        <w:tc>
          <w:tcPr>
            <w:tcW w:w="2679" w:type="dxa"/>
            <w:shd w:val="clear" w:color="auto" w:fill="0096AE"/>
            <w:vAlign w:val="center"/>
          </w:tcPr>
          <w:p w14:paraId="26E6D37F" w14:textId="77777777" w:rsidR="005E1738" w:rsidRDefault="00000000" w:rsidP="00D47086">
            <w:pPr>
              <w:pStyle w:val="berschrif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r w:rsidRPr="001769D1">
              <w:rPr>
                <w:rFonts w:eastAsia="Arial Unicode MS"/>
                <w:color w:val="FFFFFF" w:themeColor="background1"/>
              </w:rPr>
              <w:t>Content</w:t>
            </w:r>
          </w:p>
          <w:p w14:paraId="2E8E8097" w14:textId="77777777" w:rsidR="00D47086" w:rsidRPr="00D47086" w:rsidRDefault="00D47086" w:rsidP="00D470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3" w:type="dxa"/>
            <w:shd w:val="clear" w:color="auto" w:fill="0096AE"/>
            <w:vAlign w:val="center"/>
          </w:tcPr>
          <w:p w14:paraId="56C53743" w14:textId="2AAFC26D" w:rsidR="005E1738" w:rsidRDefault="00000000" w:rsidP="00D47086">
            <w:pPr>
              <w:pStyle w:val="berschrif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r w:rsidRPr="001769D1">
              <w:rPr>
                <w:rFonts w:eastAsia="Arial Unicode MS"/>
                <w:color w:val="FFFFFF" w:themeColor="background1"/>
              </w:rPr>
              <w:t>Target group</w:t>
            </w:r>
          </w:p>
          <w:p w14:paraId="2BE7ED0F" w14:textId="77777777" w:rsidR="00D47086" w:rsidRPr="00D47086" w:rsidRDefault="00D47086" w:rsidP="00D470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6" w:type="dxa"/>
            <w:shd w:val="clear" w:color="auto" w:fill="0096AE"/>
            <w:vAlign w:val="center"/>
          </w:tcPr>
          <w:p w14:paraId="100AD4B5" w14:textId="59CA2DD1" w:rsidR="005E1738" w:rsidRDefault="00D47086" w:rsidP="00D47086">
            <w:pPr>
              <w:pStyle w:val="berschrif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r>
              <w:rPr>
                <w:rFonts w:eastAsia="Arial Unicode MS"/>
                <w:color w:val="FFFFFF" w:themeColor="background1"/>
              </w:rPr>
              <w:t>Target</w:t>
            </w:r>
          </w:p>
          <w:p w14:paraId="7B7E27DF" w14:textId="77777777" w:rsidR="00D47086" w:rsidRPr="00D47086" w:rsidRDefault="00D47086" w:rsidP="00D470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8" w:type="dxa"/>
            <w:shd w:val="clear" w:color="auto" w:fill="0096AE"/>
            <w:vAlign w:val="center"/>
          </w:tcPr>
          <w:p w14:paraId="25458E14" w14:textId="77777777" w:rsidR="005E1738" w:rsidRDefault="00000000" w:rsidP="00D47086">
            <w:pPr>
              <w:pStyle w:val="berschrif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/>
                <w:b/>
                <w:bCs w:val="0"/>
                <w:color w:val="FFFFFF" w:themeColor="background1"/>
              </w:rPr>
            </w:pPr>
            <w:r w:rsidRPr="001769D1">
              <w:rPr>
                <w:rFonts w:eastAsia="Arial Unicode MS"/>
                <w:color w:val="FFFFFF" w:themeColor="background1"/>
              </w:rPr>
              <w:t>Methods</w:t>
            </w:r>
          </w:p>
          <w:p w14:paraId="31CC8488" w14:textId="77777777" w:rsidR="00D47086" w:rsidRPr="00D47086" w:rsidRDefault="00D47086" w:rsidP="00D470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45" w:type="dxa"/>
            <w:shd w:val="clear" w:color="auto" w:fill="0096AE"/>
            <w:vAlign w:val="center"/>
          </w:tcPr>
          <w:p w14:paraId="561EFF33" w14:textId="77777777" w:rsidR="005E1738" w:rsidRDefault="006B0BB7" w:rsidP="00D47086">
            <w:pPr>
              <w:pStyle w:val="berschrift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  <w:r w:rsidRPr="001769D1">
              <w:rPr>
                <w:color w:val="FFFFFF" w:themeColor="background1"/>
              </w:rPr>
              <w:t>Media/Material</w:t>
            </w:r>
          </w:p>
          <w:p w14:paraId="0E052C40" w14:textId="6B28AFA7" w:rsidR="00D47086" w:rsidRPr="00D47086" w:rsidRDefault="00D47086" w:rsidP="00D470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69D1" w:rsidRPr="0061014A" w14:paraId="3914F54E" w14:textId="77777777" w:rsidTr="00E92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shd w:val="clear" w:color="auto" w:fill="E4F5F4"/>
            <w:noWrap/>
            <w:textDirection w:val="btLr"/>
            <w:vAlign w:val="center"/>
          </w:tcPr>
          <w:p w14:paraId="6BC89CB6" w14:textId="77777777" w:rsidR="005E1738" w:rsidRDefault="00000000">
            <w:pPr>
              <w:pStyle w:val="Default"/>
              <w:jc w:val="center"/>
            </w:pPr>
            <w:r w:rsidRPr="001769D1">
              <w:t>Introduction</w:t>
            </w:r>
          </w:p>
        </w:tc>
        <w:tc>
          <w:tcPr>
            <w:tcW w:w="2679" w:type="dxa"/>
            <w:shd w:val="clear" w:color="auto" w:fill="E4F5F4"/>
          </w:tcPr>
          <w:p w14:paraId="0A252EC9" w14:textId="77777777" w:rsidR="00096D1A" w:rsidRDefault="00096D1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0A30D7CC" w14:textId="3CFB2773" w:rsidR="005E1738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Introduction</w:t>
            </w:r>
            <w:proofErr w:type="spellEnd"/>
            <w:r>
              <w:rPr>
                <w:szCs w:val="20"/>
                <w:lang w:val="de-DE"/>
              </w:rPr>
              <w:t xml:space="preserve"> to Toolbox 1 </w:t>
            </w:r>
          </w:p>
        </w:tc>
        <w:tc>
          <w:tcPr>
            <w:tcW w:w="2213" w:type="dxa"/>
            <w:shd w:val="clear" w:color="auto" w:fill="E4F5F4"/>
          </w:tcPr>
          <w:p w14:paraId="14347CF4" w14:textId="77777777" w:rsidR="00096D1A" w:rsidRDefault="00096D1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0ED37352" w14:textId="579E9B8B" w:rsidR="005E1738" w:rsidRPr="00082FB7" w:rsidRDefault="00000000" w:rsidP="00096D1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Team members</w:t>
            </w:r>
          </w:p>
          <w:p w14:paraId="60FBCBD5" w14:textId="77777777" w:rsidR="00C462D3" w:rsidRPr="00082FB7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36C78950" w14:textId="01F39715" w:rsidR="005E1738" w:rsidRPr="00082FB7" w:rsidRDefault="00000000" w:rsidP="00096D1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Multipliers outside the institution/team</w:t>
            </w:r>
          </w:p>
          <w:p w14:paraId="1FEBA139" w14:textId="77777777" w:rsidR="00C462D3" w:rsidRPr="00082FB7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2D94D569" w14:textId="77777777" w:rsidR="00C462D3" w:rsidRPr="00082FB7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86" w:type="dxa"/>
            <w:shd w:val="clear" w:color="auto" w:fill="E4F5F4"/>
          </w:tcPr>
          <w:p w14:paraId="6006D5DF" w14:textId="77777777" w:rsidR="00096D1A" w:rsidRDefault="00096D1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41CBDE7B" w14:textId="39C54578" w:rsidR="005E1738" w:rsidRPr="00082FB7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Knowledge about </w:t>
            </w:r>
          </w:p>
          <w:p w14:paraId="5EB7253F" w14:textId="77777777" w:rsidR="00D47086" w:rsidRDefault="00000000" w:rsidP="00D47086">
            <w:pPr>
              <w:pStyle w:val="Default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Basics on the topic of "Artificial Intelligence and </w:t>
            </w:r>
            <w:r w:rsidR="00D47086">
              <w:rPr>
                <w:szCs w:val="20"/>
              </w:rPr>
              <w:t>Kindergartens”</w:t>
            </w:r>
          </w:p>
          <w:p w14:paraId="6A64427C" w14:textId="2C9B5922" w:rsidR="005E1738" w:rsidRPr="00D47086" w:rsidRDefault="00000000" w:rsidP="00D47086">
            <w:pPr>
              <w:pStyle w:val="Default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proofErr w:type="spellStart"/>
            <w:r w:rsidRPr="00D47086">
              <w:rPr>
                <w:szCs w:val="20"/>
                <w:lang w:val="de-DE"/>
              </w:rPr>
              <w:t>Functionality</w:t>
            </w:r>
            <w:proofErr w:type="spellEnd"/>
            <w:r w:rsidRPr="00D47086">
              <w:rPr>
                <w:szCs w:val="20"/>
                <w:lang w:val="de-DE"/>
              </w:rPr>
              <w:t xml:space="preserve"> </w:t>
            </w:r>
            <w:proofErr w:type="spellStart"/>
            <w:r w:rsidRPr="00D47086">
              <w:rPr>
                <w:szCs w:val="20"/>
                <w:lang w:val="de-DE"/>
              </w:rPr>
              <w:t>of</w:t>
            </w:r>
            <w:proofErr w:type="spellEnd"/>
            <w:r w:rsidRPr="00D47086">
              <w:rPr>
                <w:szCs w:val="20"/>
                <w:lang w:val="de-DE"/>
              </w:rPr>
              <w:t xml:space="preserve"> </w:t>
            </w:r>
            <w:proofErr w:type="spellStart"/>
            <w:r w:rsidRPr="00D47086">
              <w:rPr>
                <w:szCs w:val="20"/>
                <w:lang w:val="de-DE"/>
              </w:rPr>
              <w:t>the</w:t>
            </w:r>
            <w:proofErr w:type="spellEnd"/>
            <w:r w:rsidRPr="00D47086">
              <w:rPr>
                <w:szCs w:val="20"/>
                <w:lang w:val="de-DE"/>
              </w:rPr>
              <w:t xml:space="preserve"> </w:t>
            </w:r>
            <w:proofErr w:type="spellStart"/>
            <w:r w:rsidRPr="00D47086">
              <w:rPr>
                <w:szCs w:val="20"/>
                <w:lang w:val="de-DE"/>
              </w:rPr>
              <w:t>toolboxes</w:t>
            </w:r>
            <w:proofErr w:type="spellEnd"/>
            <w:r w:rsidRPr="00D47086">
              <w:rPr>
                <w:szCs w:val="20"/>
                <w:lang w:val="de-DE"/>
              </w:rPr>
              <w:t xml:space="preserve"> </w:t>
            </w:r>
          </w:p>
          <w:p w14:paraId="23577C38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6E453CC5" w14:textId="77777777" w:rsidR="00C462D3" w:rsidRPr="00F32014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728" w:type="dxa"/>
            <w:shd w:val="clear" w:color="auto" w:fill="E4F5F4"/>
          </w:tcPr>
          <w:p w14:paraId="04909588" w14:textId="77777777" w:rsidR="00096D1A" w:rsidRDefault="00096D1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713935E5" w14:textId="7E65057D" w:rsidR="005E1738" w:rsidRPr="00082FB7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Variant 1: One or more participants present the Toolbox 1</w:t>
            </w:r>
          </w:p>
          <w:p w14:paraId="3AD5746C" w14:textId="77777777" w:rsidR="00C462D3" w:rsidRPr="00082FB7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29E0322C" w14:textId="77777777" w:rsidR="005E1738" w:rsidRPr="00082FB7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Option 2: All participants work on the Toolbox 1 on the eLearning platform in self-study (registration is required beforehand).</w:t>
            </w:r>
          </w:p>
        </w:tc>
        <w:tc>
          <w:tcPr>
            <w:tcW w:w="3245" w:type="dxa"/>
            <w:shd w:val="clear" w:color="auto" w:fill="E4F5F4"/>
          </w:tcPr>
          <w:p w14:paraId="053286AB" w14:textId="77777777" w:rsidR="00096D1A" w:rsidRDefault="00096D1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18F17AC8" w14:textId="0814133C" w:rsidR="005E1738" w:rsidRPr="00082FB7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Toolbox 1 </w:t>
            </w:r>
          </w:p>
          <w:p w14:paraId="0300185C" w14:textId="1710A4C2" w:rsidR="005E1738" w:rsidRPr="00082FB7" w:rsidRDefault="00000000" w:rsidP="00096D1A">
            <w:pPr>
              <w:pStyle w:val="Default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from the eLearning platform </w:t>
            </w:r>
          </w:p>
          <w:p w14:paraId="35B342C3" w14:textId="22B4AB15" w:rsidR="005E1738" w:rsidRPr="00082FB7" w:rsidRDefault="00000000" w:rsidP="00096D1A">
            <w:pPr>
              <w:pStyle w:val="Default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from the ROBOT website under "Toolboxes</w:t>
            </w:r>
          </w:p>
        </w:tc>
      </w:tr>
      <w:tr w:rsidR="00E92EB1" w:rsidRPr="0061014A" w14:paraId="63383648" w14:textId="77777777" w:rsidTr="00E92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E5E5E5" w:themeFill="background2" w:themeFillTint="66"/>
            <w:noWrap/>
            <w:textDirection w:val="btLr"/>
            <w:vAlign w:val="center"/>
          </w:tcPr>
          <w:p w14:paraId="7413803C" w14:textId="77777777" w:rsidR="00C462D3" w:rsidRPr="00082FB7" w:rsidRDefault="00C462D3" w:rsidP="006B0BB7">
            <w:pPr>
              <w:pStyle w:val="Default"/>
              <w:jc w:val="right"/>
              <w:rPr>
                <w:szCs w:val="20"/>
              </w:rPr>
            </w:pPr>
          </w:p>
        </w:tc>
        <w:tc>
          <w:tcPr>
            <w:tcW w:w="2679" w:type="dxa"/>
            <w:shd w:val="clear" w:color="auto" w:fill="F2F2F2" w:themeFill="background2" w:themeFillTint="33"/>
          </w:tcPr>
          <w:p w14:paraId="0133373D" w14:textId="77777777" w:rsidR="00096D1A" w:rsidRDefault="00096D1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B2B61E7" w14:textId="62F236F5" w:rsidR="005E1738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Introduction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to</w:t>
            </w:r>
            <w:proofErr w:type="spellEnd"/>
            <w:r>
              <w:rPr>
                <w:szCs w:val="20"/>
                <w:lang w:val="de-DE"/>
              </w:rPr>
              <w:t xml:space="preserve"> Toolboxes </w:t>
            </w:r>
          </w:p>
          <w:p w14:paraId="3A57A82B" w14:textId="77777777" w:rsidR="005E1738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2-12</w:t>
            </w:r>
          </w:p>
          <w:p w14:paraId="4FDB5DE0" w14:textId="77777777" w:rsidR="00C462D3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DAD3590" w14:textId="77777777" w:rsidR="00C462D3" w:rsidRPr="00614F91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213" w:type="dxa"/>
            <w:shd w:val="clear" w:color="auto" w:fill="F2F2F2" w:themeFill="background2" w:themeFillTint="33"/>
          </w:tcPr>
          <w:p w14:paraId="38670331" w14:textId="77777777" w:rsidR="00096D1A" w:rsidRDefault="00096D1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68ECB153" w14:textId="0147BE95" w:rsidR="005E1738" w:rsidRPr="00082FB7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Team members</w:t>
            </w:r>
          </w:p>
          <w:p w14:paraId="5B5B9917" w14:textId="77777777" w:rsidR="00C462D3" w:rsidRPr="00082FB7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640CDC53" w14:textId="77777777" w:rsidR="005E1738" w:rsidRPr="00082FB7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Multipliers outside the institution/team</w:t>
            </w:r>
          </w:p>
          <w:p w14:paraId="5C6D353E" w14:textId="77777777" w:rsidR="00C462D3" w:rsidRPr="00082FB7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86" w:type="dxa"/>
            <w:shd w:val="clear" w:color="auto" w:fill="F2F2F2" w:themeFill="background2" w:themeFillTint="33"/>
          </w:tcPr>
          <w:p w14:paraId="7A902038" w14:textId="77777777" w:rsidR="00096D1A" w:rsidRDefault="00096D1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64A0643D" w14:textId="24DAD7A8" w:rsidR="005E1738" w:rsidRPr="00082FB7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Knowledge of the toolboxes and their learning</w:t>
            </w:r>
            <w:r w:rsidR="0061014A" w:rsidRPr="00082FB7">
              <w:rPr>
                <w:szCs w:val="20"/>
              </w:rPr>
              <w:t xml:space="preserve"> opportunities  </w:t>
            </w:r>
          </w:p>
          <w:p w14:paraId="78325465" w14:textId="77777777" w:rsidR="00C462D3" w:rsidRPr="00082FB7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728" w:type="dxa"/>
            <w:shd w:val="clear" w:color="auto" w:fill="F2F2F2" w:themeFill="background2" w:themeFillTint="33"/>
          </w:tcPr>
          <w:p w14:paraId="220DEA8F" w14:textId="77777777" w:rsidR="00096D1A" w:rsidRDefault="00096D1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3DDC9789" w14:textId="06310809" w:rsidR="005E1738" w:rsidRPr="00082FB7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Variant 1: One or more participants present the toolboxes 2-12</w:t>
            </w:r>
          </w:p>
          <w:p w14:paraId="52AE2B86" w14:textId="77777777" w:rsidR="00C462D3" w:rsidRPr="00082FB7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7EC89BD4" w14:textId="77777777" w:rsidR="005E1738" w:rsidRPr="00082FB7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Variant 2:</w:t>
            </w:r>
          </w:p>
          <w:p w14:paraId="710F0049" w14:textId="77777777" w:rsidR="005E1738" w:rsidRPr="00082FB7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All participants work with the toolboxes 2-12 on the eLearning platform in self-study.</w:t>
            </w:r>
          </w:p>
          <w:p w14:paraId="678ADC7D" w14:textId="77777777" w:rsidR="005E1738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(prior registration is required)</w:t>
            </w:r>
          </w:p>
        </w:tc>
        <w:tc>
          <w:tcPr>
            <w:tcW w:w="3245" w:type="dxa"/>
            <w:shd w:val="clear" w:color="auto" w:fill="F2F2F2" w:themeFill="background2" w:themeFillTint="33"/>
          </w:tcPr>
          <w:p w14:paraId="209378B6" w14:textId="77777777" w:rsidR="00096D1A" w:rsidRDefault="00096D1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55399DDF" w14:textId="0AEC26A7" w:rsidR="005E1738" w:rsidRPr="00082FB7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Toolboxes 2-12</w:t>
            </w:r>
          </w:p>
          <w:p w14:paraId="1E6A5486" w14:textId="77777777" w:rsidR="00C462D3" w:rsidRPr="00082FB7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70394A5B" w14:textId="77777777" w:rsidR="005E1738" w:rsidRPr="00082FB7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Variant 1: from the eLearning platform (detailed toolboxes with further materials, films and information)</w:t>
            </w:r>
          </w:p>
          <w:p w14:paraId="60E66F4E" w14:textId="77777777" w:rsidR="00C462D3" w:rsidRPr="00082FB7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0348F30F" w14:textId="77777777" w:rsidR="005E1738" w:rsidRPr="00082FB7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Variant 2: from the ROBOT website under "Toolboxes</w:t>
            </w:r>
          </w:p>
          <w:p w14:paraId="651F8D72" w14:textId="77777777" w:rsidR="005E1738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(shorter and more practice-oriented versions of the toolboxes)</w:t>
            </w:r>
          </w:p>
          <w:p w14:paraId="20A13342" w14:textId="77777777" w:rsidR="00096D1A" w:rsidRPr="00082FB7" w:rsidRDefault="00096D1A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A54FCB" w:rsidRPr="0061014A" w14:paraId="2745B29E" w14:textId="77777777" w:rsidTr="00DD29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shd w:val="clear" w:color="auto" w:fill="AAE1F8"/>
            <w:noWrap/>
            <w:textDirection w:val="btLr"/>
            <w:vAlign w:val="center"/>
          </w:tcPr>
          <w:p w14:paraId="7E8747B0" w14:textId="77777777" w:rsidR="005E1738" w:rsidRDefault="00000000">
            <w:pPr>
              <w:pStyle w:val="Default"/>
              <w:jc w:val="center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lastRenderedPageBreak/>
              <w:t>Testing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r w:rsidR="00AC67C8">
              <w:rPr>
                <w:szCs w:val="20"/>
                <w:lang w:val="de-DE"/>
              </w:rPr>
              <w:t xml:space="preserve">/ </w:t>
            </w:r>
            <w:proofErr w:type="spellStart"/>
            <w:r w:rsidR="00AC67C8">
              <w:rPr>
                <w:szCs w:val="20"/>
                <w:lang w:val="de-DE"/>
              </w:rPr>
              <w:t>implementation</w:t>
            </w:r>
            <w:proofErr w:type="spellEnd"/>
          </w:p>
        </w:tc>
        <w:tc>
          <w:tcPr>
            <w:tcW w:w="2679" w:type="dxa"/>
            <w:vMerge w:val="restart"/>
            <w:shd w:val="clear" w:color="auto" w:fill="AAE1F8"/>
          </w:tcPr>
          <w:p w14:paraId="62B74471" w14:textId="77777777" w:rsidR="00DD2961" w:rsidRDefault="00DD296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26D61B7B" w14:textId="2A282F9C" w:rsidR="005E1738" w:rsidRPr="00082FB7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szCs w:val="20"/>
              </w:rPr>
            </w:pPr>
            <w:r w:rsidRPr="00082FB7">
              <w:rPr>
                <w:szCs w:val="20"/>
              </w:rPr>
              <w:t>Testing/</w:t>
            </w:r>
          </w:p>
          <w:p w14:paraId="706F12F5" w14:textId="77777777" w:rsidR="00DD2961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Implementing </w:t>
            </w:r>
            <w:r w:rsidR="00C462D3" w:rsidRPr="00082FB7">
              <w:rPr>
                <w:szCs w:val="20"/>
              </w:rPr>
              <w:t xml:space="preserve">the </w:t>
            </w:r>
            <w:r w:rsidR="0061014A" w:rsidRPr="00082FB7">
              <w:rPr>
                <w:szCs w:val="20"/>
              </w:rPr>
              <w:t xml:space="preserve">learning opportunities of </w:t>
            </w:r>
            <w:r w:rsidR="00C462D3" w:rsidRPr="00082FB7">
              <w:rPr>
                <w:szCs w:val="20"/>
              </w:rPr>
              <w:t xml:space="preserve">the </w:t>
            </w:r>
          </w:p>
          <w:p w14:paraId="7EE910ED" w14:textId="2BC99BE9" w:rsidR="005E1738" w:rsidRPr="00082FB7" w:rsidRDefault="00C462D3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toolboxes 2-12</w:t>
            </w:r>
          </w:p>
        </w:tc>
        <w:tc>
          <w:tcPr>
            <w:tcW w:w="2213" w:type="dxa"/>
            <w:shd w:val="clear" w:color="auto" w:fill="D2F1FF"/>
          </w:tcPr>
          <w:p w14:paraId="10048014" w14:textId="77777777" w:rsidR="00DD2961" w:rsidRDefault="00DD296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4E3B4CBB" w14:textId="70372E9F" w:rsidR="005E1738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 xml:space="preserve">Team </w:t>
            </w:r>
            <w:proofErr w:type="spellStart"/>
            <w:r>
              <w:rPr>
                <w:szCs w:val="20"/>
                <w:lang w:val="de-DE"/>
              </w:rPr>
              <w:t>members</w:t>
            </w:r>
            <w:proofErr w:type="spellEnd"/>
          </w:p>
          <w:p w14:paraId="53FB8CDB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74578F1D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5E1A3868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2EF2C4C6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D2F1FF"/>
          </w:tcPr>
          <w:p w14:paraId="293D811D" w14:textId="77777777" w:rsidR="00DD2961" w:rsidRDefault="00DD296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3273B559" w14:textId="17B22B8D" w:rsidR="005E1738" w:rsidRPr="00082FB7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Getting to know the </w:t>
            </w:r>
            <w:r w:rsidR="004A358C" w:rsidRPr="00082FB7">
              <w:rPr>
                <w:szCs w:val="20"/>
              </w:rPr>
              <w:t xml:space="preserve">methods of </w:t>
            </w:r>
            <w:r w:rsidR="0061014A" w:rsidRPr="00082FB7">
              <w:rPr>
                <w:szCs w:val="20"/>
              </w:rPr>
              <w:t xml:space="preserve">learning opportunities </w:t>
            </w:r>
            <w:r w:rsidRPr="00082FB7">
              <w:rPr>
                <w:szCs w:val="20"/>
              </w:rPr>
              <w:t xml:space="preserve">for </w:t>
            </w:r>
          </w:p>
          <w:p w14:paraId="1C00F3DF" w14:textId="77777777" w:rsidR="005E1738" w:rsidRPr="00082FB7" w:rsidRDefault="00000000">
            <w:pPr>
              <w:pStyle w:val="Default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the application in a children's group or </w:t>
            </w:r>
          </w:p>
          <w:p w14:paraId="525A487C" w14:textId="0716CFBB" w:rsidR="00C462D3" w:rsidRPr="00DD2961" w:rsidRDefault="00000000" w:rsidP="006B0BB7">
            <w:pPr>
              <w:pStyle w:val="Default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Guidance for team members, multipliers</w:t>
            </w:r>
            <w:r w:rsidR="0061014A" w:rsidRPr="00082FB7">
              <w:rPr>
                <w:szCs w:val="20"/>
              </w:rPr>
              <w:t xml:space="preserve">, </w:t>
            </w:r>
            <w:r w:rsidRPr="00082FB7">
              <w:rPr>
                <w:szCs w:val="20"/>
              </w:rPr>
              <w:t xml:space="preserve">parents </w:t>
            </w:r>
          </w:p>
        </w:tc>
        <w:tc>
          <w:tcPr>
            <w:tcW w:w="2728" w:type="dxa"/>
            <w:vMerge w:val="restart"/>
            <w:shd w:val="clear" w:color="auto" w:fill="AAE1F8"/>
          </w:tcPr>
          <w:p w14:paraId="024895D9" w14:textId="77777777" w:rsidR="00DD2961" w:rsidRDefault="00DD296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6C9B98D5" w14:textId="378EF48D" w:rsidR="005E1738" w:rsidRPr="00082FB7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Implementation of the </w:t>
            </w:r>
            <w:r w:rsidR="0061014A" w:rsidRPr="00082FB7">
              <w:rPr>
                <w:szCs w:val="20"/>
              </w:rPr>
              <w:t xml:space="preserve">learning opportunities of </w:t>
            </w:r>
            <w:r w:rsidRPr="00082FB7">
              <w:rPr>
                <w:szCs w:val="20"/>
              </w:rPr>
              <w:t>the toolboxes</w:t>
            </w:r>
          </w:p>
          <w:p w14:paraId="284310C7" w14:textId="77777777" w:rsidR="00C462D3" w:rsidRPr="00082FB7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245" w:type="dxa"/>
            <w:vMerge w:val="restart"/>
            <w:shd w:val="clear" w:color="auto" w:fill="AAE1F8"/>
          </w:tcPr>
          <w:p w14:paraId="3F635FE3" w14:textId="77777777" w:rsidR="00DD2961" w:rsidRDefault="00DD296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2FE75D43" w14:textId="7195CDC1" w:rsidR="005E1738" w:rsidRPr="00082FB7" w:rsidRDefault="00000000" w:rsidP="00DD2961">
            <w:pPr>
              <w:pStyle w:val="Default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Pocket toolboxes 2-12 from the ROBOT website under "Toolboxes".</w:t>
            </w:r>
          </w:p>
          <w:p w14:paraId="59F1AB4E" w14:textId="5B0BD448" w:rsidR="005E1738" w:rsidRPr="00082FB7" w:rsidRDefault="00000000" w:rsidP="00DD2961">
            <w:pPr>
              <w:pStyle w:val="Default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Material as described in the </w:t>
            </w:r>
            <w:r w:rsidR="0061014A" w:rsidRPr="00082FB7">
              <w:rPr>
                <w:szCs w:val="20"/>
              </w:rPr>
              <w:t xml:space="preserve">learning opportunities of </w:t>
            </w:r>
            <w:r w:rsidRPr="00082FB7">
              <w:rPr>
                <w:szCs w:val="20"/>
              </w:rPr>
              <w:t>the toolboxes</w:t>
            </w:r>
          </w:p>
        </w:tc>
      </w:tr>
      <w:tr w:rsidR="00A54FCB" w:rsidRPr="0061014A" w14:paraId="6F6C0ADB" w14:textId="77777777" w:rsidTr="00A54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AAE1F8"/>
            <w:noWrap/>
            <w:textDirection w:val="btLr"/>
            <w:vAlign w:val="center"/>
          </w:tcPr>
          <w:p w14:paraId="37E224BA" w14:textId="77777777" w:rsidR="00C462D3" w:rsidRPr="00082FB7" w:rsidRDefault="00C462D3" w:rsidP="006B0BB7">
            <w:pPr>
              <w:pStyle w:val="Default"/>
              <w:jc w:val="right"/>
              <w:rPr>
                <w:szCs w:val="20"/>
              </w:rPr>
            </w:pPr>
          </w:p>
        </w:tc>
        <w:tc>
          <w:tcPr>
            <w:tcW w:w="2679" w:type="dxa"/>
            <w:vMerge/>
            <w:shd w:val="clear" w:color="auto" w:fill="AAE1F8"/>
          </w:tcPr>
          <w:p w14:paraId="79A7B86D" w14:textId="77777777" w:rsidR="00C462D3" w:rsidRPr="00082FB7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213" w:type="dxa"/>
            <w:shd w:val="clear" w:color="auto" w:fill="F3F9F8"/>
          </w:tcPr>
          <w:p w14:paraId="4B086E6B" w14:textId="77777777" w:rsidR="00DD2961" w:rsidRPr="00096D1A" w:rsidRDefault="00DD296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325B2B07" w14:textId="33E3F3B0" w:rsidR="005E1738" w:rsidRPr="00DD2961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DD2961">
              <w:rPr>
                <w:szCs w:val="20"/>
              </w:rPr>
              <w:t>Multipliers outside the institution/team</w:t>
            </w:r>
          </w:p>
          <w:p w14:paraId="6E8E8814" w14:textId="77777777" w:rsidR="00C462D3" w:rsidRPr="00DD2961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86" w:type="dxa"/>
            <w:shd w:val="clear" w:color="auto" w:fill="F3F9F8"/>
          </w:tcPr>
          <w:p w14:paraId="5B9D12B8" w14:textId="77777777" w:rsidR="00DD2961" w:rsidRDefault="00DD296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6D074D9E" w14:textId="6FDBBAE0" w:rsidR="005E1738" w:rsidRPr="00082FB7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Getting to know </w:t>
            </w:r>
            <w:r w:rsidR="004A358C" w:rsidRPr="00082FB7">
              <w:rPr>
                <w:szCs w:val="20"/>
              </w:rPr>
              <w:t xml:space="preserve">the methods of </w:t>
            </w:r>
            <w:r w:rsidR="0061014A" w:rsidRPr="00082FB7">
              <w:rPr>
                <w:szCs w:val="20"/>
              </w:rPr>
              <w:t xml:space="preserve">learning opportunities </w:t>
            </w:r>
            <w:r w:rsidRPr="00082FB7">
              <w:rPr>
                <w:szCs w:val="20"/>
              </w:rPr>
              <w:t xml:space="preserve">for </w:t>
            </w:r>
          </w:p>
          <w:p w14:paraId="4C398508" w14:textId="77777777" w:rsidR="005E1738" w:rsidRPr="00082FB7" w:rsidRDefault="00000000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the application in a children's group or </w:t>
            </w:r>
          </w:p>
          <w:p w14:paraId="55B16DA1" w14:textId="77777777" w:rsidR="005E1738" w:rsidRPr="00082FB7" w:rsidRDefault="00000000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the guidance of team members, multipliers</w:t>
            </w:r>
            <w:r w:rsidR="0061014A" w:rsidRPr="00082FB7">
              <w:rPr>
                <w:szCs w:val="20"/>
              </w:rPr>
              <w:t xml:space="preserve">, </w:t>
            </w:r>
            <w:r w:rsidRPr="00082FB7">
              <w:rPr>
                <w:szCs w:val="20"/>
              </w:rPr>
              <w:t>parents</w:t>
            </w:r>
            <w:r w:rsidR="0061014A" w:rsidRPr="00082FB7">
              <w:rPr>
                <w:szCs w:val="20"/>
              </w:rPr>
              <w:t xml:space="preserve">, etc. </w:t>
            </w:r>
          </w:p>
          <w:p w14:paraId="12C79EA5" w14:textId="77777777" w:rsidR="00C462D3" w:rsidRPr="00082FB7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728" w:type="dxa"/>
            <w:vMerge/>
            <w:shd w:val="clear" w:color="auto" w:fill="AAE1F8"/>
          </w:tcPr>
          <w:p w14:paraId="0F1DDBAA" w14:textId="77777777" w:rsidR="00C462D3" w:rsidRPr="00082FB7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245" w:type="dxa"/>
            <w:vMerge/>
            <w:shd w:val="clear" w:color="auto" w:fill="AAE1F8"/>
          </w:tcPr>
          <w:p w14:paraId="0780B352" w14:textId="77777777" w:rsidR="00C462D3" w:rsidRPr="00082FB7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A54FCB" w:rsidRPr="0061014A" w14:paraId="3F93E064" w14:textId="77777777" w:rsidTr="00A54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AAE1F8"/>
            <w:noWrap/>
            <w:textDirection w:val="btLr"/>
            <w:vAlign w:val="center"/>
          </w:tcPr>
          <w:p w14:paraId="1EE96AFF" w14:textId="77777777" w:rsidR="00C462D3" w:rsidRPr="00082FB7" w:rsidRDefault="00C462D3" w:rsidP="006B0BB7">
            <w:pPr>
              <w:pStyle w:val="Default"/>
              <w:jc w:val="right"/>
              <w:rPr>
                <w:szCs w:val="20"/>
              </w:rPr>
            </w:pPr>
          </w:p>
        </w:tc>
        <w:tc>
          <w:tcPr>
            <w:tcW w:w="2679" w:type="dxa"/>
            <w:vMerge/>
            <w:shd w:val="clear" w:color="auto" w:fill="AAE1F8"/>
          </w:tcPr>
          <w:p w14:paraId="7BBA80CA" w14:textId="77777777" w:rsidR="00C462D3" w:rsidRPr="00082FB7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213" w:type="dxa"/>
            <w:shd w:val="clear" w:color="auto" w:fill="D2F1FF"/>
          </w:tcPr>
          <w:p w14:paraId="4E4009E4" w14:textId="77777777" w:rsidR="00096D1A" w:rsidRDefault="00096D1A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3CEBC283" w14:textId="0682428F" w:rsidR="005E1738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Parents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</w:p>
          <w:p w14:paraId="3B92029E" w14:textId="77777777" w:rsidR="00C462D3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986" w:type="dxa"/>
            <w:shd w:val="clear" w:color="auto" w:fill="D2F1FF"/>
          </w:tcPr>
          <w:p w14:paraId="37196D55" w14:textId="77777777" w:rsidR="00DD2961" w:rsidRDefault="00DD296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19DCE664" w14:textId="77777777" w:rsidR="005E1738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Parents know the </w:t>
            </w:r>
            <w:r w:rsidR="0061014A" w:rsidRPr="00082FB7">
              <w:rPr>
                <w:szCs w:val="20"/>
              </w:rPr>
              <w:t xml:space="preserve">learning opportunities </w:t>
            </w:r>
            <w:r w:rsidRPr="00082FB7">
              <w:rPr>
                <w:szCs w:val="20"/>
              </w:rPr>
              <w:t xml:space="preserve">from their own experience and can use them at </w:t>
            </w:r>
            <w:proofErr w:type="gramStart"/>
            <w:r w:rsidRPr="00082FB7">
              <w:rPr>
                <w:szCs w:val="20"/>
              </w:rPr>
              <w:t>home</w:t>
            </w:r>
            <w:proofErr w:type="gramEnd"/>
          </w:p>
          <w:p w14:paraId="6B7B37DE" w14:textId="5C1F47FC" w:rsidR="00DD2961" w:rsidRPr="00082FB7" w:rsidRDefault="00DD296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728" w:type="dxa"/>
            <w:vMerge/>
            <w:shd w:val="clear" w:color="auto" w:fill="AAE1F8"/>
          </w:tcPr>
          <w:p w14:paraId="711B42FF" w14:textId="77777777" w:rsidR="00C462D3" w:rsidRPr="00082FB7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245" w:type="dxa"/>
            <w:vMerge/>
            <w:shd w:val="clear" w:color="auto" w:fill="AAE1F8"/>
          </w:tcPr>
          <w:p w14:paraId="3DE61A83" w14:textId="77777777" w:rsidR="00C462D3" w:rsidRPr="00082FB7" w:rsidRDefault="00C462D3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A54FCB" w:rsidRPr="0061014A" w14:paraId="07B010E3" w14:textId="77777777" w:rsidTr="00A54F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AAE1F8"/>
            <w:noWrap/>
            <w:textDirection w:val="btLr"/>
            <w:vAlign w:val="center"/>
          </w:tcPr>
          <w:p w14:paraId="27143D23" w14:textId="77777777" w:rsidR="00C462D3" w:rsidRPr="00082FB7" w:rsidRDefault="00C462D3" w:rsidP="006B0BB7">
            <w:pPr>
              <w:pStyle w:val="Default"/>
              <w:jc w:val="right"/>
              <w:rPr>
                <w:szCs w:val="20"/>
              </w:rPr>
            </w:pPr>
          </w:p>
        </w:tc>
        <w:tc>
          <w:tcPr>
            <w:tcW w:w="2679" w:type="dxa"/>
            <w:vMerge/>
            <w:shd w:val="clear" w:color="auto" w:fill="AAE1F8"/>
          </w:tcPr>
          <w:p w14:paraId="4E7A3544" w14:textId="77777777" w:rsidR="00C462D3" w:rsidRPr="00082FB7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213" w:type="dxa"/>
            <w:shd w:val="clear" w:color="auto" w:fill="F3F9F8"/>
          </w:tcPr>
          <w:p w14:paraId="0CE7341C" w14:textId="77777777" w:rsidR="00DD2961" w:rsidRPr="00096D1A" w:rsidRDefault="00DD296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415A4B78" w14:textId="49318C7B" w:rsidR="005E1738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Children's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group</w:t>
            </w:r>
            <w:proofErr w:type="spellEnd"/>
          </w:p>
        </w:tc>
        <w:tc>
          <w:tcPr>
            <w:tcW w:w="2986" w:type="dxa"/>
            <w:shd w:val="clear" w:color="auto" w:fill="F3F9F8"/>
          </w:tcPr>
          <w:p w14:paraId="1069E2E1" w14:textId="77777777" w:rsidR="00DD2961" w:rsidRDefault="00DD2961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400E054C" w14:textId="4A7F4AEA" w:rsidR="005E1738" w:rsidRPr="00082FB7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Children have </w:t>
            </w:r>
            <w:r w:rsidR="00C61C77" w:rsidRPr="00082FB7">
              <w:rPr>
                <w:szCs w:val="20"/>
              </w:rPr>
              <w:t>(</w:t>
            </w:r>
            <w:r w:rsidRPr="00082FB7">
              <w:rPr>
                <w:szCs w:val="20"/>
              </w:rPr>
              <w:t>first</w:t>
            </w:r>
            <w:r w:rsidR="00C61C77" w:rsidRPr="00082FB7">
              <w:rPr>
                <w:szCs w:val="20"/>
              </w:rPr>
              <w:t xml:space="preserve">) </w:t>
            </w:r>
            <w:r w:rsidRPr="00082FB7">
              <w:rPr>
                <w:szCs w:val="20"/>
              </w:rPr>
              <w:t xml:space="preserve">experiences with AI and digital media </w:t>
            </w:r>
          </w:p>
        </w:tc>
        <w:tc>
          <w:tcPr>
            <w:tcW w:w="2728" w:type="dxa"/>
            <w:vMerge/>
            <w:shd w:val="clear" w:color="auto" w:fill="AAE1F8"/>
          </w:tcPr>
          <w:p w14:paraId="74EE121E" w14:textId="77777777" w:rsidR="00C462D3" w:rsidRPr="00082FB7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245" w:type="dxa"/>
            <w:vMerge/>
            <w:shd w:val="clear" w:color="auto" w:fill="AAE1F8"/>
          </w:tcPr>
          <w:p w14:paraId="6C39FD1C" w14:textId="77777777" w:rsidR="00C462D3" w:rsidRPr="00082FB7" w:rsidRDefault="00C462D3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</w:tr>
      <w:tr w:rsidR="00AC67C8" w:rsidRPr="00BE7008" w14:paraId="6E43ACAD" w14:textId="77777777" w:rsidTr="00E92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 w:val="restart"/>
            <w:shd w:val="clear" w:color="auto" w:fill="E4F5F4"/>
            <w:noWrap/>
            <w:textDirection w:val="btLr"/>
            <w:vAlign w:val="center"/>
          </w:tcPr>
          <w:p w14:paraId="088495BB" w14:textId="77777777" w:rsidR="005E1738" w:rsidRDefault="00000000">
            <w:pPr>
              <w:pStyle w:val="Default"/>
              <w:jc w:val="center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lastRenderedPageBreak/>
              <w:t>Reflection</w:t>
            </w:r>
          </w:p>
        </w:tc>
        <w:tc>
          <w:tcPr>
            <w:tcW w:w="2679" w:type="dxa"/>
            <w:shd w:val="clear" w:color="auto" w:fill="E4F5F4"/>
          </w:tcPr>
          <w:p w14:paraId="42272352" w14:textId="77777777" w:rsidR="00D47086" w:rsidRDefault="00D470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419DCB98" w14:textId="77777777" w:rsidR="00D47086" w:rsidRDefault="00D47086" w:rsidP="00D470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6170E26D" w14:textId="6CEC55A0" w:rsidR="005E1738" w:rsidRPr="00082FB7" w:rsidRDefault="00000000" w:rsidP="00D470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Documentation of the testing of the </w:t>
            </w:r>
            <w:r w:rsidR="0061014A" w:rsidRPr="00082FB7">
              <w:rPr>
                <w:szCs w:val="20"/>
              </w:rPr>
              <w:t xml:space="preserve">learning offers of </w:t>
            </w:r>
            <w:r w:rsidRPr="00082FB7">
              <w:rPr>
                <w:szCs w:val="20"/>
              </w:rPr>
              <w:t xml:space="preserve">the toolboxes 2-12 </w:t>
            </w:r>
          </w:p>
          <w:p w14:paraId="42AB51FB" w14:textId="77777777" w:rsidR="00AC67C8" w:rsidRPr="00082FB7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213" w:type="dxa"/>
            <w:shd w:val="clear" w:color="auto" w:fill="E4F5F4"/>
          </w:tcPr>
          <w:p w14:paraId="220718C8" w14:textId="77777777" w:rsidR="00D47086" w:rsidRDefault="00D470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2EFEC840" w14:textId="77777777" w:rsidR="00D47086" w:rsidRDefault="00D470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4174D09E" w14:textId="7A29C1DA" w:rsidR="005E1738" w:rsidRPr="00082FB7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Team members</w:t>
            </w:r>
          </w:p>
          <w:p w14:paraId="39740D59" w14:textId="77777777" w:rsidR="00AC67C8" w:rsidRPr="00082FB7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3430E1E7" w14:textId="77777777" w:rsidR="005E1738" w:rsidRPr="00082FB7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Multipliers outside the institution/team</w:t>
            </w:r>
          </w:p>
          <w:p w14:paraId="52573B33" w14:textId="77777777" w:rsidR="00AC67C8" w:rsidRPr="00082FB7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86" w:type="dxa"/>
            <w:shd w:val="clear" w:color="auto" w:fill="E4F5F4"/>
          </w:tcPr>
          <w:p w14:paraId="2E7D9A55" w14:textId="77777777" w:rsidR="00D47086" w:rsidRPr="00096D1A" w:rsidRDefault="00D470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650133B6" w14:textId="77777777" w:rsidR="00D47086" w:rsidRPr="00096D1A" w:rsidRDefault="00D470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7786FD06" w14:textId="4B1AFA4D" w:rsidR="005E1738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Documentation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of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the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trial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</w:p>
        </w:tc>
        <w:tc>
          <w:tcPr>
            <w:tcW w:w="2728" w:type="dxa"/>
            <w:shd w:val="clear" w:color="auto" w:fill="E4F5F4"/>
          </w:tcPr>
          <w:p w14:paraId="72C7DC7D" w14:textId="77777777" w:rsidR="00D47086" w:rsidRDefault="00D470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79805DE7" w14:textId="77777777" w:rsidR="00D47086" w:rsidRDefault="00D470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10A5C5CB" w14:textId="78629879" w:rsidR="005E1738" w:rsidRPr="00082FB7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Completing the reflection sheets when implementing the </w:t>
            </w:r>
            <w:r w:rsidR="0061014A" w:rsidRPr="00082FB7">
              <w:rPr>
                <w:szCs w:val="20"/>
              </w:rPr>
              <w:t xml:space="preserve">learning opportunities </w:t>
            </w:r>
          </w:p>
          <w:p w14:paraId="42A1C4E7" w14:textId="77777777" w:rsidR="00AC67C8" w:rsidRPr="00082FB7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530BA8AF" w14:textId="77777777" w:rsidR="00AC67C8" w:rsidRPr="00082FB7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245" w:type="dxa"/>
            <w:shd w:val="clear" w:color="auto" w:fill="E4F5F4"/>
          </w:tcPr>
          <w:p w14:paraId="6A2B50F8" w14:textId="77777777" w:rsidR="00D47086" w:rsidRDefault="00D470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19862A8C" w14:textId="77777777" w:rsidR="00D47086" w:rsidRPr="00096D1A" w:rsidRDefault="00D470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01532874" w14:textId="4C9F622D" w:rsidR="005E1738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Reflection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sheet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</w:p>
        </w:tc>
      </w:tr>
      <w:tr w:rsidR="00AC67C8" w:rsidRPr="00BE7008" w14:paraId="2B7CAC7E" w14:textId="77777777" w:rsidTr="00E92E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noWrap/>
            <w:textDirection w:val="btLr"/>
            <w:vAlign w:val="center"/>
          </w:tcPr>
          <w:p w14:paraId="35444E14" w14:textId="77777777" w:rsidR="00AC67C8" w:rsidRDefault="00AC67C8" w:rsidP="006B0BB7">
            <w:pPr>
              <w:pStyle w:val="Default"/>
              <w:jc w:val="right"/>
              <w:rPr>
                <w:szCs w:val="20"/>
                <w:lang w:val="de-DE"/>
              </w:rPr>
            </w:pPr>
          </w:p>
        </w:tc>
        <w:tc>
          <w:tcPr>
            <w:tcW w:w="2679" w:type="dxa"/>
            <w:shd w:val="clear" w:color="auto" w:fill="F2F2F2" w:themeFill="background2" w:themeFillTint="33"/>
          </w:tcPr>
          <w:p w14:paraId="379EC8A9" w14:textId="77777777" w:rsidR="00D47086" w:rsidRDefault="00D4708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18742392" w14:textId="5D98526B" w:rsidR="005E1738" w:rsidRPr="00082FB7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Reflection on the testing of the </w:t>
            </w:r>
            <w:r w:rsidR="0061014A" w:rsidRPr="00082FB7">
              <w:rPr>
                <w:szCs w:val="20"/>
              </w:rPr>
              <w:t xml:space="preserve">learning opportunities of </w:t>
            </w:r>
            <w:r w:rsidRPr="00082FB7">
              <w:rPr>
                <w:szCs w:val="20"/>
              </w:rPr>
              <w:t xml:space="preserve">the toolboxes 2-12 </w:t>
            </w:r>
          </w:p>
          <w:p w14:paraId="3A854466" w14:textId="77777777" w:rsidR="00AC67C8" w:rsidRPr="00082FB7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213" w:type="dxa"/>
            <w:shd w:val="clear" w:color="auto" w:fill="F2F2F2" w:themeFill="background2" w:themeFillTint="33"/>
          </w:tcPr>
          <w:p w14:paraId="3D4ECEFD" w14:textId="77777777" w:rsidR="00D47086" w:rsidRDefault="00D4708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259DC4EA" w14:textId="6184C38C" w:rsidR="005E1738" w:rsidRPr="00082FB7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Team members</w:t>
            </w:r>
          </w:p>
          <w:p w14:paraId="3097FFE7" w14:textId="77777777" w:rsidR="00AC67C8" w:rsidRPr="00082FB7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524111EA" w14:textId="77777777" w:rsidR="005E1738" w:rsidRPr="00082FB7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Multipliers outside the institution/team</w:t>
            </w:r>
          </w:p>
          <w:p w14:paraId="25592569" w14:textId="77777777" w:rsidR="00AC67C8" w:rsidRPr="00082FB7" w:rsidRDefault="00AC67C8" w:rsidP="006B0BB7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86" w:type="dxa"/>
            <w:shd w:val="clear" w:color="auto" w:fill="F2F2F2" w:themeFill="background2" w:themeFillTint="33"/>
          </w:tcPr>
          <w:p w14:paraId="0A7655EC" w14:textId="77777777" w:rsidR="00D47086" w:rsidRDefault="00D4708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67FCFA18" w14:textId="1367A6CA" w:rsidR="005E1738" w:rsidRPr="00082FB7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Reflecting on the applicability of the toolboxes or their learning</w:t>
            </w:r>
            <w:r w:rsidR="0061014A" w:rsidRPr="00082FB7">
              <w:rPr>
                <w:szCs w:val="20"/>
              </w:rPr>
              <w:t xml:space="preserve"> opportunities  </w:t>
            </w:r>
          </w:p>
          <w:p w14:paraId="6F135976" w14:textId="2B6D6615" w:rsidR="005E1738" w:rsidRPr="00082FB7" w:rsidRDefault="00000000" w:rsidP="00D47086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in the own facility</w:t>
            </w:r>
          </w:p>
          <w:p w14:paraId="545BEF8A" w14:textId="32DE44F2" w:rsidR="005E1738" w:rsidRPr="00082FB7" w:rsidRDefault="00000000" w:rsidP="00D47086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in their own pedagogical work </w:t>
            </w:r>
          </w:p>
          <w:p w14:paraId="1522332F" w14:textId="77777777" w:rsidR="005E1738" w:rsidRDefault="00000000" w:rsidP="00D47086">
            <w:pPr>
              <w:pStyle w:val="Default"/>
              <w:numPr>
                <w:ilvl w:val="0"/>
                <w:numId w:val="4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 w:rsidRPr="00930410">
              <w:rPr>
                <w:szCs w:val="20"/>
                <w:lang w:val="de-DE"/>
              </w:rPr>
              <w:t>for</w:t>
            </w:r>
            <w:proofErr w:type="spellEnd"/>
            <w:r w:rsidRPr="00930410">
              <w:rPr>
                <w:szCs w:val="20"/>
                <w:lang w:val="de-DE"/>
              </w:rPr>
              <w:t xml:space="preserve"> </w:t>
            </w:r>
            <w:proofErr w:type="spellStart"/>
            <w:r w:rsidRPr="00930410">
              <w:rPr>
                <w:szCs w:val="20"/>
                <w:lang w:val="de-DE"/>
              </w:rPr>
              <w:t>parents</w:t>
            </w:r>
            <w:proofErr w:type="spellEnd"/>
            <w:r w:rsidRPr="00930410">
              <w:rPr>
                <w:szCs w:val="20"/>
                <w:lang w:val="de-DE"/>
              </w:rPr>
              <w:t xml:space="preserve"> at </w:t>
            </w:r>
            <w:proofErr w:type="spellStart"/>
            <w:r w:rsidRPr="00930410">
              <w:rPr>
                <w:szCs w:val="20"/>
                <w:lang w:val="de-DE"/>
              </w:rPr>
              <w:t>home</w:t>
            </w:r>
            <w:proofErr w:type="spellEnd"/>
          </w:p>
          <w:p w14:paraId="66015BB8" w14:textId="4969EDA7" w:rsidR="00D47086" w:rsidRDefault="00D47086" w:rsidP="00DD2961">
            <w:pPr>
              <w:pStyle w:val="Default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  <w:tc>
          <w:tcPr>
            <w:tcW w:w="2728" w:type="dxa"/>
            <w:shd w:val="clear" w:color="auto" w:fill="F2F2F2" w:themeFill="background2" w:themeFillTint="33"/>
          </w:tcPr>
          <w:p w14:paraId="1E6FBFA2" w14:textId="77777777" w:rsidR="00D47086" w:rsidRDefault="00D4708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5D2892D6" w14:textId="78CAFD99" w:rsidR="005E1738" w:rsidRPr="00082FB7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Evaluation of the reflection sheets at team meetings</w:t>
            </w:r>
          </w:p>
        </w:tc>
        <w:tc>
          <w:tcPr>
            <w:tcW w:w="3245" w:type="dxa"/>
            <w:shd w:val="clear" w:color="auto" w:fill="F2F2F2" w:themeFill="background2" w:themeFillTint="33"/>
          </w:tcPr>
          <w:p w14:paraId="5F358537" w14:textId="77777777" w:rsidR="00D47086" w:rsidRPr="00096D1A" w:rsidRDefault="00D47086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</w:rPr>
            </w:pPr>
          </w:p>
          <w:p w14:paraId="7895F248" w14:textId="401776CE" w:rsidR="005E1738" w:rsidRDefault="00000000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Completed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reflection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sheets</w:t>
            </w:r>
            <w:proofErr w:type="spellEnd"/>
          </w:p>
        </w:tc>
      </w:tr>
      <w:tr w:rsidR="00AC67C8" w:rsidRPr="00614F91" w14:paraId="22B1CDED" w14:textId="77777777" w:rsidTr="00E92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vMerge/>
            <w:shd w:val="clear" w:color="auto" w:fill="BFBFBF" w:themeFill="background1" w:themeFillShade="BF"/>
            <w:noWrap/>
            <w:textDirection w:val="btLr"/>
            <w:vAlign w:val="center"/>
          </w:tcPr>
          <w:p w14:paraId="68F22CD2" w14:textId="77777777" w:rsidR="00AC67C8" w:rsidRDefault="00AC67C8" w:rsidP="006B0BB7">
            <w:pPr>
              <w:pStyle w:val="Default"/>
              <w:jc w:val="right"/>
              <w:rPr>
                <w:szCs w:val="20"/>
                <w:lang w:val="de-DE"/>
              </w:rPr>
            </w:pPr>
          </w:p>
        </w:tc>
        <w:tc>
          <w:tcPr>
            <w:tcW w:w="2679" w:type="dxa"/>
            <w:shd w:val="clear" w:color="auto" w:fill="E4F5F4"/>
          </w:tcPr>
          <w:p w14:paraId="466FE7F6" w14:textId="77777777" w:rsidR="00D47086" w:rsidRDefault="00D470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2DAE6655" w14:textId="5C1255BC" w:rsidR="005E1738" w:rsidRPr="00082FB7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Decision on the applicability of the toolboxes </w:t>
            </w:r>
          </w:p>
          <w:p w14:paraId="16988FE4" w14:textId="77777777" w:rsidR="005E1738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2-12</w:t>
            </w:r>
          </w:p>
        </w:tc>
        <w:tc>
          <w:tcPr>
            <w:tcW w:w="2213" w:type="dxa"/>
            <w:shd w:val="clear" w:color="auto" w:fill="E4F5F4"/>
          </w:tcPr>
          <w:p w14:paraId="20796B27" w14:textId="77777777" w:rsidR="00D47086" w:rsidRDefault="00D470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75D4DC77" w14:textId="4E2299F7" w:rsidR="005E1738" w:rsidRPr="00082FB7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Team members</w:t>
            </w:r>
          </w:p>
          <w:p w14:paraId="021ABBBE" w14:textId="77777777" w:rsidR="00464E16" w:rsidRPr="00082FB7" w:rsidRDefault="00464E16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56A11AE6" w14:textId="77777777" w:rsidR="005E1738" w:rsidRPr="00082FB7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>Multipliers outside the institution/team</w:t>
            </w:r>
          </w:p>
          <w:p w14:paraId="7D91D035" w14:textId="77777777" w:rsidR="00AC67C8" w:rsidRPr="00082FB7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2986" w:type="dxa"/>
            <w:shd w:val="clear" w:color="auto" w:fill="E4F5F4"/>
          </w:tcPr>
          <w:p w14:paraId="2E785855" w14:textId="77777777" w:rsidR="00D47086" w:rsidRDefault="00D470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5DED6C40" w14:textId="6D108983" w:rsidR="005E1738" w:rsidRPr="00082FB7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Decision to integrate toolboxes into the pedagogical work </w:t>
            </w:r>
          </w:p>
        </w:tc>
        <w:tc>
          <w:tcPr>
            <w:tcW w:w="2728" w:type="dxa"/>
            <w:shd w:val="clear" w:color="auto" w:fill="E4F5F4"/>
          </w:tcPr>
          <w:p w14:paraId="3BA60C1B" w14:textId="77777777" w:rsidR="00D47086" w:rsidRDefault="00D470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785EBBC6" w14:textId="59E18487" w:rsidR="005E1738" w:rsidRPr="00082FB7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082FB7">
              <w:rPr>
                <w:szCs w:val="20"/>
              </w:rPr>
              <w:t xml:space="preserve">Evaluation of the experiences in implementing the </w:t>
            </w:r>
            <w:r w:rsidR="0061014A" w:rsidRPr="00082FB7">
              <w:rPr>
                <w:szCs w:val="20"/>
              </w:rPr>
              <w:t xml:space="preserve">learning </w:t>
            </w:r>
            <w:r w:rsidRPr="00082FB7">
              <w:rPr>
                <w:szCs w:val="20"/>
              </w:rPr>
              <w:t xml:space="preserve">opportunities  </w:t>
            </w:r>
          </w:p>
          <w:p w14:paraId="655683AD" w14:textId="77777777" w:rsidR="00AC67C8" w:rsidRPr="00082FB7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430681A7" w14:textId="77777777" w:rsidR="00AC67C8" w:rsidRPr="00082FB7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245" w:type="dxa"/>
            <w:shd w:val="clear" w:color="auto" w:fill="E4F5F4"/>
          </w:tcPr>
          <w:p w14:paraId="5032299E" w14:textId="77777777" w:rsidR="00D47086" w:rsidRPr="00096D1A" w:rsidRDefault="00D4708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  <w:p w14:paraId="6BA8BC88" w14:textId="6C2B3236" w:rsidR="005E1738" w:rsidRDefault="00000000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  <w:proofErr w:type="spellStart"/>
            <w:r>
              <w:rPr>
                <w:szCs w:val="20"/>
                <w:lang w:val="de-DE"/>
              </w:rPr>
              <w:t>Evaluated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reflection</w:t>
            </w:r>
            <w:proofErr w:type="spellEnd"/>
            <w:r>
              <w:rPr>
                <w:szCs w:val="20"/>
                <w:lang w:val="de-DE"/>
              </w:rPr>
              <w:t xml:space="preserve"> </w:t>
            </w:r>
            <w:proofErr w:type="spellStart"/>
            <w:r>
              <w:rPr>
                <w:szCs w:val="20"/>
                <w:lang w:val="de-DE"/>
              </w:rPr>
              <w:t>sheets</w:t>
            </w:r>
            <w:proofErr w:type="spellEnd"/>
          </w:p>
          <w:p w14:paraId="43559794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45A4F171" w14:textId="77777777" w:rsidR="00AC67C8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  <w:p w14:paraId="63CF4C5F" w14:textId="77777777" w:rsidR="00AC67C8" w:rsidRPr="00770382" w:rsidRDefault="00AC67C8" w:rsidP="006B0BB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de-DE"/>
              </w:rPr>
            </w:pPr>
          </w:p>
        </w:tc>
      </w:tr>
    </w:tbl>
    <w:p w14:paraId="1A35C8C7" w14:textId="77777777" w:rsidR="0044698A" w:rsidRPr="00464E16" w:rsidRDefault="00B43388" w:rsidP="006B0BB7">
      <w:pPr>
        <w:pStyle w:val="Default"/>
      </w:pPr>
      <w:r>
        <w:tab/>
      </w:r>
      <w:r>
        <w:tab/>
      </w:r>
      <w:r>
        <w:tab/>
      </w:r>
      <w:r>
        <w:tab/>
      </w:r>
    </w:p>
    <w:sectPr w:rsidR="0044698A" w:rsidRPr="00464E16" w:rsidSect="001769D1">
      <w:headerReference w:type="default" r:id="rId8"/>
      <w:pgSz w:w="16838" w:h="11906" w:orient="landscape"/>
      <w:pgMar w:top="1656" w:right="1134" w:bottom="2381" w:left="1134" w:header="709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BF03" w14:textId="77777777" w:rsidR="006D125C" w:rsidRDefault="006D125C">
      <w:r>
        <w:separator/>
      </w:r>
    </w:p>
  </w:endnote>
  <w:endnote w:type="continuationSeparator" w:id="0">
    <w:p w14:paraId="1F2A8963" w14:textId="77777777" w:rsidR="006D125C" w:rsidRDefault="006D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CF96" w14:textId="77777777" w:rsidR="006D125C" w:rsidRDefault="006D125C">
      <w:r>
        <w:separator/>
      </w:r>
    </w:p>
  </w:footnote>
  <w:footnote w:type="continuationSeparator" w:id="0">
    <w:p w14:paraId="57CB705F" w14:textId="77777777" w:rsidR="006D125C" w:rsidRDefault="006D1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D202" w14:textId="77777777" w:rsidR="005E1738" w:rsidRDefault="00000000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FF9423" wp14:editId="5CE2F3A1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10684800" cy="7560000"/>
          <wp:effectExtent l="0" t="0" r="0" b="0"/>
          <wp:wrapNone/>
          <wp:docPr id="1313189151" name="Grafik 2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189151" name="Grafik 2" descr="Ein Bild, das Tex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48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E91"/>
    <w:multiLevelType w:val="hybridMultilevel"/>
    <w:tmpl w:val="7D60493C"/>
    <w:lvl w:ilvl="0" w:tplc="293AF7BC">
      <w:start w:val="2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465D"/>
    <w:multiLevelType w:val="multilevel"/>
    <w:tmpl w:val="5A4CAEB0"/>
    <w:styleLink w:val="Liste5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2EC44A0"/>
    <w:multiLevelType w:val="hybridMultilevel"/>
    <w:tmpl w:val="76342C7E"/>
    <w:lvl w:ilvl="0" w:tplc="A914E9A8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E7CCA"/>
    <w:multiLevelType w:val="hybridMultilevel"/>
    <w:tmpl w:val="71D6A11C"/>
    <w:lvl w:ilvl="0" w:tplc="BA7C9B46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10E09"/>
    <w:multiLevelType w:val="hybridMultilevel"/>
    <w:tmpl w:val="D9AE6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A3C6B"/>
    <w:multiLevelType w:val="hybridMultilevel"/>
    <w:tmpl w:val="151AE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951D5"/>
    <w:multiLevelType w:val="hybridMultilevel"/>
    <w:tmpl w:val="DBCA7608"/>
    <w:lvl w:ilvl="0" w:tplc="B960096C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2A14"/>
    <w:multiLevelType w:val="hybridMultilevel"/>
    <w:tmpl w:val="6114D6C0"/>
    <w:lvl w:ilvl="0" w:tplc="02BE6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62513"/>
    <w:multiLevelType w:val="hybridMultilevel"/>
    <w:tmpl w:val="31945C84"/>
    <w:lvl w:ilvl="0" w:tplc="3802F42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22B1C"/>
    <w:multiLevelType w:val="hybridMultilevel"/>
    <w:tmpl w:val="87007C82"/>
    <w:lvl w:ilvl="0" w:tplc="73FE3960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5581E"/>
    <w:multiLevelType w:val="multilevel"/>
    <w:tmpl w:val="5FD00B02"/>
    <w:styleLink w:val="List7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852792C"/>
    <w:multiLevelType w:val="hybridMultilevel"/>
    <w:tmpl w:val="9C9697EA"/>
    <w:lvl w:ilvl="0" w:tplc="50C4D5C6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0A54"/>
    <w:multiLevelType w:val="hybridMultilevel"/>
    <w:tmpl w:val="C1C66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D6EA2"/>
    <w:multiLevelType w:val="multilevel"/>
    <w:tmpl w:val="F5F67A12"/>
    <w:styleLink w:val="List10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2DB45D1"/>
    <w:multiLevelType w:val="hybridMultilevel"/>
    <w:tmpl w:val="025CE2B6"/>
    <w:lvl w:ilvl="0" w:tplc="D61A2202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A2A9F"/>
    <w:multiLevelType w:val="multilevel"/>
    <w:tmpl w:val="B7860612"/>
    <w:numStyleLink w:val="Punkt"/>
  </w:abstractNum>
  <w:abstractNum w:abstractNumId="16" w15:restartNumberingAfterBreak="0">
    <w:nsid w:val="40374E8F"/>
    <w:multiLevelType w:val="multilevel"/>
    <w:tmpl w:val="B7860612"/>
    <w:styleLink w:val="Punkt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44"/>
        </w:tabs>
        <w:ind w:left="3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24"/>
        </w:tabs>
        <w:ind w:left="5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04"/>
        </w:tabs>
        <w:ind w:left="7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84"/>
        </w:tabs>
        <w:ind w:left="88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64"/>
        </w:tabs>
        <w:ind w:left="106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44"/>
        </w:tabs>
        <w:ind w:left="124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24"/>
        </w:tabs>
        <w:ind w:left="142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04"/>
        </w:tabs>
        <w:ind w:left="1604" w:hanging="16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0"/>
        <w:szCs w:val="2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1D96342"/>
    <w:multiLevelType w:val="hybridMultilevel"/>
    <w:tmpl w:val="7D1AEE62"/>
    <w:lvl w:ilvl="0" w:tplc="B456BA7A">
      <w:start w:val="3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760AA"/>
    <w:multiLevelType w:val="multilevel"/>
    <w:tmpl w:val="614C1BFC"/>
    <w:styleLink w:val="List13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4C32F0C"/>
    <w:multiLevelType w:val="hybridMultilevel"/>
    <w:tmpl w:val="26C6E8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1177E"/>
    <w:multiLevelType w:val="hybridMultilevel"/>
    <w:tmpl w:val="5A9C9922"/>
    <w:lvl w:ilvl="0" w:tplc="5F6ACCE8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D2F56"/>
    <w:multiLevelType w:val="hybridMultilevel"/>
    <w:tmpl w:val="7C624DFA"/>
    <w:lvl w:ilvl="0" w:tplc="3802F420">
      <w:start w:val="1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5D7911"/>
    <w:multiLevelType w:val="multilevel"/>
    <w:tmpl w:val="AA1EB6D2"/>
    <w:styleLink w:val="Liste3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6541534"/>
    <w:multiLevelType w:val="multilevel"/>
    <w:tmpl w:val="3ADEB3F2"/>
    <w:styleLink w:val="List12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color w:val="000000"/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color w:val="000000"/>
        <w:position w:val="0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color w:val="000000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color w:val="000000"/>
        <w:position w:val="0"/>
        <w:sz w:val="20"/>
        <w:szCs w:val="20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color w:val="000000"/>
        <w:position w:val="0"/>
        <w:sz w:val="20"/>
        <w:szCs w:val="20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color w:val="000000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color w:val="000000"/>
        <w:position w:val="0"/>
        <w:sz w:val="20"/>
        <w:szCs w:val="20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color w:val="000000"/>
        <w:position w:val="0"/>
        <w:sz w:val="20"/>
        <w:szCs w:val="20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color w:val="000000"/>
        <w:position w:val="0"/>
        <w:sz w:val="20"/>
        <w:szCs w:val="20"/>
      </w:rPr>
    </w:lvl>
  </w:abstractNum>
  <w:abstractNum w:abstractNumId="24" w15:restartNumberingAfterBreak="0">
    <w:nsid w:val="575A4F58"/>
    <w:multiLevelType w:val="hybridMultilevel"/>
    <w:tmpl w:val="B79EBB9C"/>
    <w:lvl w:ilvl="0" w:tplc="41D86E3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F104C"/>
    <w:multiLevelType w:val="hybridMultilevel"/>
    <w:tmpl w:val="C8865AC6"/>
    <w:lvl w:ilvl="0" w:tplc="0104569A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B4EF1"/>
    <w:multiLevelType w:val="hybridMultilevel"/>
    <w:tmpl w:val="AEDE11EE"/>
    <w:lvl w:ilvl="0" w:tplc="50C624B6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CEC"/>
    <w:multiLevelType w:val="hybridMultilevel"/>
    <w:tmpl w:val="F2788CA0"/>
    <w:lvl w:ilvl="0" w:tplc="5E1CEE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53FC3"/>
    <w:multiLevelType w:val="multilevel"/>
    <w:tmpl w:val="C83E7E90"/>
    <w:styleLink w:val="List8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4014DFE"/>
    <w:multiLevelType w:val="multilevel"/>
    <w:tmpl w:val="89A88E7C"/>
    <w:styleLink w:val="Liste4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4AB36BD"/>
    <w:multiLevelType w:val="hybridMultilevel"/>
    <w:tmpl w:val="F6A6E442"/>
    <w:lvl w:ilvl="0" w:tplc="1116F39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D0760"/>
    <w:multiLevelType w:val="hybridMultilevel"/>
    <w:tmpl w:val="7A9888E0"/>
    <w:lvl w:ilvl="0" w:tplc="5BA894D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D63CA"/>
    <w:multiLevelType w:val="hybridMultilevel"/>
    <w:tmpl w:val="1508480A"/>
    <w:lvl w:ilvl="0" w:tplc="E5466A8C">
      <w:start w:val="1"/>
      <w:numFmt w:val="bullet"/>
      <w:lvlText w:val="-"/>
      <w:lvlJc w:val="left"/>
      <w:pPr>
        <w:ind w:left="108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376C3E"/>
    <w:multiLevelType w:val="hybridMultilevel"/>
    <w:tmpl w:val="AFB67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60AC5"/>
    <w:multiLevelType w:val="multilevel"/>
    <w:tmpl w:val="8CE6E2AE"/>
    <w:styleLink w:val="List0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D8300FA"/>
    <w:multiLevelType w:val="multilevel"/>
    <w:tmpl w:val="68481EE4"/>
    <w:styleLink w:val="List1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DA8249B"/>
    <w:multiLevelType w:val="hybridMultilevel"/>
    <w:tmpl w:val="2D1AC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7395D"/>
    <w:multiLevelType w:val="multilevel"/>
    <w:tmpl w:val="E5660D84"/>
    <w:styleLink w:val="List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75F4CD5"/>
    <w:multiLevelType w:val="hybridMultilevel"/>
    <w:tmpl w:val="BC8CCA3A"/>
    <w:lvl w:ilvl="0" w:tplc="DED66CEA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568AB"/>
    <w:multiLevelType w:val="multilevel"/>
    <w:tmpl w:val="7E7CD2AE"/>
    <w:styleLink w:val="List6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BB10B61"/>
    <w:multiLevelType w:val="hybridMultilevel"/>
    <w:tmpl w:val="72DA96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C3040"/>
    <w:multiLevelType w:val="multilevel"/>
    <w:tmpl w:val="765AD972"/>
    <w:styleLink w:val="List9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E196315"/>
    <w:multiLevelType w:val="multilevel"/>
    <w:tmpl w:val="DC00A54A"/>
    <w:styleLink w:val="Liste21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de-D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FD035B7"/>
    <w:multiLevelType w:val="hybridMultilevel"/>
    <w:tmpl w:val="4B74F376"/>
    <w:lvl w:ilvl="0" w:tplc="B8960784">
      <w:start w:val="1"/>
      <w:numFmt w:val="decimal"/>
      <w:pStyle w:val="Aufzhlung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412726">
    <w:abstractNumId w:val="15"/>
  </w:num>
  <w:num w:numId="2" w16cid:durableId="1718703432">
    <w:abstractNumId w:val="16"/>
  </w:num>
  <w:num w:numId="3" w16cid:durableId="1624923844">
    <w:abstractNumId w:val="12"/>
  </w:num>
  <w:num w:numId="4" w16cid:durableId="445084380">
    <w:abstractNumId w:val="5"/>
  </w:num>
  <w:num w:numId="5" w16cid:durableId="1829980167">
    <w:abstractNumId w:val="34"/>
  </w:num>
  <w:num w:numId="6" w16cid:durableId="628708385">
    <w:abstractNumId w:val="37"/>
  </w:num>
  <w:num w:numId="7" w16cid:durableId="661081128">
    <w:abstractNumId w:val="42"/>
  </w:num>
  <w:num w:numId="8" w16cid:durableId="1032874802">
    <w:abstractNumId w:val="22"/>
  </w:num>
  <w:num w:numId="9" w16cid:durableId="9383224">
    <w:abstractNumId w:val="29"/>
  </w:num>
  <w:num w:numId="10" w16cid:durableId="1845514341">
    <w:abstractNumId w:val="1"/>
  </w:num>
  <w:num w:numId="11" w16cid:durableId="1965038379">
    <w:abstractNumId w:val="39"/>
  </w:num>
  <w:num w:numId="12" w16cid:durableId="164437202">
    <w:abstractNumId w:val="10"/>
  </w:num>
  <w:num w:numId="13" w16cid:durableId="2129544003">
    <w:abstractNumId w:val="28"/>
  </w:num>
  <w:num w:numId="14" w16cid:durableId="1004432171">
    <w:abstractNumId w:val="41"/>
  </w:num>
  <w:num w:numId="15" w16cid:durableId="567614789">
    <w:abstractNumId w:val="13"/>
  </w:num>
  <w:num w:numId="16" w16cid:durableId="1662806457">
    <w:abstractNumId w:val="35"/>
  </w:num>
  <w:num w:numId="17" w16cid:durableId="867569199">
    <w:abstractNumId w:val="23"/>
  </w:num>
  <w:num w:numId="18" w16cid:durableId="743140847">
    <w:abstractNumId w:val="18"/>
  </w:num>
  <w:num w:numId="19" w16cid:durableId="1854681228">
    <w:abstractNumId w:val="4"/>
  </w:num>
  <w:num w:numId="20" w16cid:durableId="2067678565">
    <w:abstractNumId w:val="3"/>
  </w:num>
  <w:num w:numId="21" w16cid:durableId="588999389">
    <w:abstractNumId w:val="36"/>
  </w:num>
  <w:num w:numId="22" w16cid:durableId="1666934703">
    <w:abstractNumId w:val="40"/>
  </w:num>
  <w:num w:numId="23" w16cid:durableId="398283944">
    <w:abstractNumId w:val="33"/>
  </w:num>
  <w:num w:numId="24" w16cid:durableId="526332269">
    <w:abstractNumId w:val="14"/>
  </w:num>
  <w:num w:numId="25" w16cid:durableId="255286777">
    <w:abstractNumId w:val="17"/>
  </w:num>
  <w:num w:numId="26" w16cid:durableId="2119794607">
    <w:abstractNumId w:val="20"/>
  </w:num>
  <w:num w:numId="27" w16cid:durableId="491725169">
    <w:abstractNumId w:val="11"/>
  </w:num>
  <w:num w:numId="28" w16cid:durableId="1755123985">
    <w:abstractNumId w:val="6"/>
  </w:num>
  <w:num w:numId="29" w16cid:durableId="443421717">
    <w:abstractNumId w:val="26"/>
  </w:num>
  <w:num w:numId="30" w16cid:durableId="897472319">
    <w:abstractNumId w:val="2"/>
  </w:num>
  <w:num w:numId="31" w16cid:durableId="31925290">
    <w:abstractNumId w:val="8"/>
  </w:num>
  <w:num w:numId="32" w16cid:durableId="1880317204">
    <w:abstractNumId w:val="27"/>
  </w:num>
  <w:num w:numId="33" w16cid:durableId="1157377592">
    <w:abstractNumId w:val="21"/>
  </w:num>
  <w:num w:numId="34" w16cid:durableId="1276643089">
    <w:abstractNumId w:val="9"/>
  </w:num>
  <w:num w:numId="35" w16cid:durableId="1154447841">
    <w:abstractNumId w:val="25"/>
  </w:num>
  <w:num w:numId="36" w16cid:durableId="1066803055">
    <w:abstractNumId w:val="0"/>
  </w:num>
  <w:num w:numId="37" w16cid:durableId="1266620530">
    <w:abstractNumId w:val="19"/>
  </w:num>
  <w:num w:numId="38" w16cid:durableId="2056539156">
    <w:abstractNumId w:val="32"/>
  </w:num>
  <w:num w:numId="39" w16cid:durableId="1984506055">
    <w:abstractNumId w:val="7"/>
  </w:num>
  <w:num w:numId="40" w16cid:durableId="599608145">
    <w:abstractNumId w:val="43"/>
  </w:num>
  <w:num w:numId="41" w16cid:durableId="1770393880">
    <w:abstractNumId w:val="30"/>
  </w:num>
  <w:num w:numId="42" w16cid:durableId="2044206702">
    <w:abstractNumId w:val="24"/>
  </w:num>
  <w:num w:numId="43" w16cid:durableId="1117064637">
    <w:abstractNumId w:val="31"/>
  </w:num>
  <w:num w:numId="44" w16cid:durableId="1175996376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DD"/>
    <w:rsid w:val="000138B2"/>
    <w:rsid w:val="00046D51"/>
    <w:rsid w:val="000803D2"/>
    <w:rsid w:val="00082FB7"/>
    <w:rsid w:val="0008555C"/>
    <w:rsid w:val="00096D1A"/>
    <w:rsid w:val="000A2AD8"/>
    <w:rsid w:val="000C3458"/>
    <w:rsid w:val="000F36F0"/>
    <w:rsid w:val="001105D7"/>
    <w:rsid w:val="001769D1"/>
    <w:rsid w:val="0019055E"/>
    <w:rsid w:val="001C05BC"/>
    <w:rsid w:val="00290642"/>
    <w:rsid w:val="00304AE2"/>
    <w:rsid w:val="003870EE"/>
    <w:rsid w:val="003C4E8B"/>
    <w:rsid w:val="003C79C9"/>
    <w:rsid w:val="003E10FB"/>
    <w:rsid w:val="003E2671"/>
    <w:rsid w:val="0044698A"/>
    <w:rsid w:val="00464E16"/>
    <w:rsid w:val="00477AFC"/>
    <w:rsid w:val="004824BA"/>
    <w:rsid w:val="004A358C"/>
    <w:rsid w:val="004B25D9"/>
    <w:rsid w:val="004C208D"/>
    <w:rsid w:val="004E031A"/>
    <w:rsid w:val="004E3DFE"/>
    <w:rsid w:val="004F7369"/>
    <w:rsid w:val="00540BB7"/>
    <w:rsid w:val="005B6195"/>
    <w:rsid w:val="005C19B7"/>
    <w:rsid w:val="005D1CB1"/>
    <w:rsid w:val="005E1738"/>
    <w:rsid w:val="0061014A"/>
    <w:rsid w:val="00614F91"/>
    <w:rsid w:val="00630BB8"/>
    <w:rsid w:val="00654E7B"/>
    <w:rsid w:val="00672BE4"/>
    <w:rsid w:val="006B0BB7"/>
    <w:rsid w:val="006B2DA3"/>
    <w:rsid w:val="006D125C"/>
    <w:rsid w:val="006E5CDD"/>
    <w:rsid w:val="006E7ABB"/>
    <w:rsid w:val="00744814"/>
    <w:rsid w:val="00770382"/>
    <w:rsid w:val="007C252F"/>
    <w:rsid w:val="007C2EFD"/>
    <w:rsid w:val="008065C9"/>
    <w:rsid w:val="00813F85"/>
    <w:rsid w:val="0081545F"/>
    <w:rsid w:val="008323FF"/>
    <w:rsid w:val="008350DE"/>
    <w:rsid w:val="0084510A"/>
    <w:rsid w:val="0087352A"/>
    <w:rsid w:val="008A5AF0"/>
    <w:rsid w:val="008D431B"/>
    <w:rsid w:val="00930410"/>
    <w:rsid w:val="009444CE"/>
    <w:rsid w:val="00990F22"/>
    <w:rsid w:val="0099742F"/>
    <w:rsid w:val="009D3A17"/>
    <w:rsid w:val="00A54FCB"/>
    <w:rsid w:val="00A5747A"/>
    <w:rsid w:val="00A939C4"/>
    <w:rsid w:val="00AC67C8"/>
    <w:rsid w:val="00AE58E3"/>
    <w:rsid w:val="00AF1C94"/>
    <w:rsid w:val="00B03758"/>
    <w:rsid w:val="00B376D1"/>
    <w:rsid w:val="00B43388"/>
    <w:rsid w:val="00B54270"/>
    <w:rsid w:val="00B66D80"/>
    <w:rsid w:val="00B75778"/>
    <w:rsid w:val="00BE7008"/>
    <w:rsid w:val="00C462D3"/>
    <w:rsid w:val="00C61C77"/>
    <w:rsid w:val="00C67F07"/>
    <w:rsid w:val="00CE4D32"/>
    <w:rsid w:val="00D47086"/>
    <w:rsid w:val="00D70E36"/>
    <w:rsid w:val="00D90E8B"/>
    <w:rsid w:val="00D91CCA"/>
    <w:rsid w:val="00DC4EF4"/>
    <w:rsid w:val="00DD2961"/>
    <w:rsid w:val="00DE2AED"/>
    <w:rsid w:val="00DE61D7"/>
    <w:rsid w:val="00E4205E"/>
    <w:rsid w:val="00E50219"/>
    <w:rsid w:val="00E6325E"/>
    <w:rsid w:val="00E6388A"/>
    <w:rsid w:val="00E92EB1"/>
    <w:rsid w:val="00E94787"/>
    <w:rsid w:val="00F25AEB"/>
    <w:rsid w:val="00F3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4D490"/>
  <w15:docId w15:val="{4DC63862-5A1D-45D3-B75F-4B5B53AF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0BB7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0096AE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0BB7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345775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Arial Unicode MS" w:cs="Arial Unicode MS"/>
      <w:color w:val="000000"/>
      <w:sz w:val="22"/>
      <w:szCs w:val="22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abellenstil1">
    <w:name w:val="Tabellenstil 1"/>
    <w:rPr>
      <w:rFonts w:ascii="Helvetica" w:eastAsia="Helvetica" w:hAnsi="Helvetica" w:cs="Helvetica"/>
      <w:b/>
      <w:bCs/>
      <w:color w:val="000000"/>
    </w:rPr>
  </w:style>
  <w:style w:type="paragraph" w:customStyle="1" w:styleId="Tabellenstil3">
    <w:name w:val="Tabellenstil 3"/>
    <w:rPr>
      <w:rFonts w:ascii="Helvetica" w:eastAsia="Helvetica" w:hAnsi="Helvetica" w:cs="Helvetica"/>
      <w:color w:val="FEFFFE"/>
    </w:rPr>
  </w:style>
  <w:style w:type="paragraph" w:customStyle="1" w:styleId="Tabellenstil2">
    <w:name w:val="Tabellenstil 2"/>
    <w:rPr>
      <w:rFonts w:ascii="Helvetica" w:hAnsi="Arial Unicode MS" w:cs="Arial Unicode MS"/>
      <w:color w:val="000000"/>
    </w:rPr>
  </w:style>
  <w:style w:type="numbering" w:customStyle="1" w:styleId="Punkt">
    <w:name w:val="Punkt"/>
    <w:pPr>
      <w:numPr>
        <w:numId w:val="2"/>
      </w:numPr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E4D3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E4D32"/>
    <w:rPr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CE4D32"/>
    <w:rPr>
      <w:vertAlign w:val="superscript"/>
    </w:rPr>
  </w:style>
  <w:style w:type="table" w:styleId="HellesRaster">
    <w:name w:val="Light Grid"/>
    <w:basedOn w:val="NormaleTabelle"/>
    <w:uiPriority w:val="62"/>
    <w:rsid w:val="00CE4D3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enabsatz">
    <w:name w:val="List Paragraph"/>
    <w:basedOn w:val="Standard"/>
    <w:uiPriority w:val="34"/>
    <w:qFormat/>
    <w:rsid w:val="00CE4D32"/>
    <w:pPr>
      <w:ind w:left="720"/>
      <w:contextualSpacing/>
    </w:pPr>
  </w:style>
  <w:style w:type="table" w:styleId="Tabellenraster">
    <w:name w:val="Table Grid"/>
    <w:basedOn w:val="NormaleTabelle"/>
    <w:uiPriority w:val="59"/>
    <w:rsid w:val="00815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stil2A">
    <w:name w:val="Tabellenstil 2 A"/>
    <w:rsid w:val="008D431B"/>
    <w:rPr>
      <w:rFonts w:ascii="Helvetica" w:hAnsi="Arial Unicode MS" w:cs="Arial Unicode MS"/>
      <w:color w:val="000000"/>
      <w:u w:color="000000"/>
    </w:rPr>
  </w:style>
  <w:style w:type="numbering" w:customStyle="1" w:styleId="List0">
    <w:name w:val="List 0"/>
    <w:basedOn w:val="KeineListe"/>
    <w:rsid w:val="008D431B"/>
    <w:pPr>
      <w:numPr>
        <w:numId w:val="5"/>
      </w:numPr>
    </w:pPr>
  </w:style>
  <w:style w:type="numbering" w:customStyle="1" w:styleId="List1">
    <w:name w:val="List 1"/>
    <w:basedOn w:val="KeineListe"/>
    <w:rsid w:val="008D431B"/>
    <w:pPr>
      <w:numPr>
        <w:numId w:val="6"/>
      </w:numPr>
    </w:pPr>
  </w:style>
  <w:style w:type="numbering" w:customStyle="1" w:styleId="Liste21">
    <w:name w:val="Liste 21"/>
    <w:basedOn w:val="KeineListe"/>
    <w:rsid w:val="008D431B"/>
    <w:pPr>
      <w:numPr>
        <w:numId w:val="7"/>
      </w:numPr>
    </w:pPr>
  </w:style>
  <w:style w:type="numbering" w:customStyle="1" w:styleId="Liste31">
    <w:name w:val="Liste 31"/>
    <w:basedOn w:val="KeineListe"/>
    <w:rsid w:val="008D431B"/>
    <w:pPr>
      <w:numPr>
        <w:numId w:val="8"/>
      </w:numPr>
    </w:pPr>
  </w:style>
  <w:style w:type="numbering" w:customStyle="1" w:styleId="Liste41">
    <w:name w:val="Liste 41"/>
    <w:basedOn w:val="KeineListe"/>
    <w:rsid w:val="008D431B"/>
    <w:pPr>
      <w:numPr>
        <w:numId w:val="9"/>
      </w:numPr>
    </w:pPr>
  </w:style>
  <w:style w:type="numbering" w:customStyle="1" w:styleId="Liste51">
    <w:name w:val="Liste 51"/>
    <w:basedOn w:val="KeineListe"/>
    <w:rsid w:val="008D431B"/>
    <w:pPr>
      <w:numPr>
        <w:numId w:val="10"/>
      </w:numPr>
    </w:pPr>
  </w:style>
  <w:style w:type="numbering" w:customStyle="1" w:styleId="List6">
    <w:name w:val="List 6"/>
    <w:basedOn w:val="KeineListe"/>
    <w:rsid w:val="008D431B"/>
    <w:pPr>
      <w:numPr>
        <w:numId w:val="11"/>
      </w:numPr>
    </w:pPr>
  </w:style>
  <w:style w:type="numbering" w:customStyle="1" w:styleId="List7">
    <w:name w:val="List 7"/>
    <w:basedOn w:val="KeineListe"/>
    <w:rsid w:val="008D431B"/>
    <w:pPr>
      <w:numPr>
        <w:numId w:val="12"/>
      </w:numPr>
    </w:pPr>
  </w:style>
  <w:style w:type="numbering" w:customStyle="1" w:styleId="List8">
    <w:name w:val="List 8"/>
    <w:basedOn w:val="KeineListe"/>
    <w:rsid w:val="008D431B"/>
    <w:pPr>
      <w:numPr>
        <w:numId w:val="13"/>
      </w:numPr>
    </w:pPr>
  </w:style>
  <w:style w:type="numbering" w:customStyle="1" w:styleId="List9">
    <w:name w:val="List 9"/>
    <w:basedOn w:val="KeineListe"/>
    <w:rsid w:val="008D431B"/>
    <w:pPr>
      <w:numPr>
        <w:numId w:val="14"/>
      </w:numPr>
    </w:pPr>
  </w:style>
  <w:style w:type="numbering" w:customStyle="1" w:styleId="List10">
    <w:name w:val="List 10"/>
    <w:basedOn w:val="KeineListe"/>
    <w:rsid w:val="008D431B"/>
    <w:pPr>
      <w:numPr>
        <w:numId w:val="15"/>
      </w:numPr>
    </w:pPr>
  </w:style>
  <w:style w:type="numbering" w:customStyle="1" w:styleId="List11">
    <w:name w:val="List 11"/>
    <w:basedOn w:val="KeineListe"/>
    <w:rsid w:val="008D431B"/>
    <w:pPr>
      <w:numPr>
        <w:numId w:val="16"/>
      </w:numPr>
    </w:pPr>
  </w:style>
  <w:style w:type="paragraph" w:customStyle="1" w:styleId="TextA">
    <w:name w:val="Text A"/>
    <w:rsid w:val="008D431B"/>
    <w:rPr>
      <w:rFonts w:ascii="Helvetica" w:hAnsi="Arial Unicode MS" w:cs="Arial Unicode MS"/>
      <w:color w:val="000000"/>
      <w:sz w:val="22"/>
      <w:szCs w:val="22"/>
      <w:u w:color="000000"/>
    </w:rPr>
  </w:style>
  <w:style w:type="numbering" w:customStyle="1" w:styleId="List12">
    <w:name w:val="List 12"/>
    <w:basedOn w:val="KeineListe"/>
    <w:rsid w:val="008D431B"/>
    <w:pPr>
      <w:numPr>
        <w:numId w:val="17"/>
      </w:numPr>
    </w:pPr>
  </w:style>
  <w:style w:type="numbering" w:customStyle="1" w:styleId="List13">
    <w:name w:val="List 13"/>
    <w:basedOn w:val="KeineListe"/>
    <w:rsid w:val="00B54270"/>
    <w:pPr>
      <w:numPr>
        <w:numId w:val="18"/>
      </w:numPr>
    </w:pPr>
  </w:style>
  <w:style w:type="paragraph" w:styleId="Kopfzeile">
    <w:name w:val="header"/>
    <w:basedOn w:val="Standard"/>
    <w:link w:val="KopfzeileZchn"/>
    <w:uiPriority w:val="99"/>
    <w:unhideWhenUsed/>
    <w:rsid w:val="00990F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0F22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990F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0F22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3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736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E92E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 Light" w:eastAsiaTheme="minorHAnsi" w:hAnsi="Calibri Light" w:cs="Calibri"/>
      <w:color w:val="000000"/>
      <w:szCs w:val="24"/>
      <w:bdr w:val="none" w:sz="0" w:space="0" w:color="auto"/>
      <w:lang w:val="en-US" w:eastAsia="en-US"/>
    </w:rPr>
  </w:style>
  <w:style w:type="paragraph" w:customStyle="1" w:styleId="paragraph">
    <w:name w:val="paragraph"/>
    <w:basedOn w:val="Standard"/>
    <w:rsid w:val="005C19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e-DE" w:eastAsia="de-DE"/>
    </w:rPr>
  </w:style>
  <w:style w:type="character" w:customStyle="1" w:styleId="normaltextrun">
    <w:name w:val="normaltextrun"/>
    <w:basedOn w:val="Absatz-Standardschriftart"/>
    <w:rsid w:val="005C19B7"/>
  </w:style>
  <w:style w:type="character" w:customStyle="1" w:styleId="eop">
    <w:name w:val="eop"/>
    <w:basedOn w:val="Absatz-Standardschriftart"/>
    <w:rsid w:val="005C19B7"/>
  </w:style>
  <w:style w:type="character" w:customStyle="1" w:styleId="berschrift1Zchn">
    <w:name w:val="Überschrift 1 Zchn"/>
    <w:basedOn w:val="Absatz-Standardschriftart"/>
    <w:link w:val="berschrift1"/>
    <w:uiPriority w:val="9"/>
    <w:rsid w:val="006B0BB7"/>
    <w:rPr>
      <w:rFonts w:ascii="Calibri" w:eastAsiaTheme="majorEastAsia" w:hAnsi="Calibri" w:cstheme="majorBidi"/>
      <w:b/>
      <w:color w:val="0096AE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B0BB7"/>
    <w:rPr>
      <w:rFonts w:ascii="Calibri" w:eastAsiaTheme="majorEastAsia" w:hAnsi="Calibri" w:cstheme="majorBidi"/>
      <w:b/>
      <w:color w:val="345775"/>
      <w:sz w:val="26"/>
      <w:szCs w:val="26"/>
      <w:lang w:val="en-US" w:eastAsia="en-US"/>
    </w:rPr>
  </w:style>
  <w:style w:type="paragraph" w:styleId="KeinLeerraum">
    <w:name w:val="No Spacing"/>
    <w:uiPriority w:val="1"/>
    <w:qFormat/>
    <w:rsid w:val="006B0BB7"/>
    <w:rPr>
      <w:rFonts w:ascii="Calibri Light" w:hAnsi="Calibri Light"/>
      <w:szCs w:val="24"/>
      <w:lang w:val="en-US" w:eastAsia="en-US"/>
    </w:rPr>
  </w:style>
  <w:style w:type="paragraph" w:customStyle="1" w:styleId="Aufzhlung">
    <w:name w:val="Aufzählung"/>
    <w:basedOn w:val="Default"/>
    <w:rsid w:val="006B0BB7"/>
    <w:pPr>
      <w:numPr>
        <w:numId w:val="40"/>
      </w:numPr>
    </w:pPr>
    <w:rPr>
      <w:rFonts w:ascii="Calibri" w:hAnsi="Calibri"/>
      <w:b/>
      <w:color w:val="345775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769D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769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5FA1-3942-4334-8541-462D9E65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Lastovka, Elisabeth</dc:creator>
  <cp:keywords>, docId:3B49443F3E4C94E627D8D633B861AB09</cp:keywords>
  <cp:lastModifiedBy>Bär, Manuela</cp:lastModifiedBy>
  <cp:revision>4</cp:revision>
  <cp:lastPrinted>2015-01-22T11:54:00Z</cp:lastPrinted>
  <dcterms:created xsi:type="dcterms:W3CDTF">2023-09-22T12:33:00Z</dcterms:created>
  <dcterms:modified xsi:type="dcterms:W3CDTF">2023-09-28T08:57:00Z</dcterms:modified>
</cp:coreProperties>
</file>